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EFDE1" w14:textId="77777777" w:rsidR="007742A0" w:rsidRPr="00681905" w:rsidRDefault="007742A0" w:rsidP="003F57F7">
      <w:pPr>
        <w:jc w:val="center"/>
        <w:rPr>
          <w:b/>
          <w:lang w:val="en-GB"/>
        </w:rPr>
      </w:pPr>
      <w:r w:rsidRPr="007742A0">
        <w:rPr>
          <w:b/>
          <w:lang w:val="en-GB"/>
        </w:rPr>
        <w:t>PROG</w:t>
      </w:r>
      <w:r w:rsidR="00663C0E">
        <w:rPr>
          <w:b/>
          <w:lang w:val="en-GB"/>
        </w:rPr>
        <w:t>ETTO DI RICERCA</w:t>
      </w:r>
    </w:p>
    <w:p w14:paraId="782E7375" w14:textId="77777777" w:rsidR="007742A0" w:rsidRPr="00681905" w:rsidRDefault="007742A0" w:rsidP="00D81EBC">
      <w:pPr>
        <w:jc w:val="both"/>
        <w:rPr>
          <w:lang w:val="en-GB"/>
        </w:rPr>
      </w:pPr>
    </w:p>
    <w:p w14:paraId="6F1CC389" w14:textId="3B81C150" w:rsidR="009A0AE8" w:rsidRPr="00681905" w:rsidRDefault="00BE37F6" w:rsidP="00D81EBC">
      <w:pPr>
        <w:jc w:val="both"/>
        <w:rPr>
          <w:lang w:val="en-GB"/>
        </w:rPr>
      </w:pPr>
      <w:proofErr w:type="gramStart"/>
      <w:r w:rsidRPr="00BE37F6">
        <w:rPr>
          <w:b/>
          <w:szCs w:val="24"/>
          <w:lang w:val="en-US" w:eastAsia="it-IT"/>
        </w:rPr>
        <w:t xml:space="preserve">Targeting the intratumoral microbiota to reverse therapeutic resistance in </w:t>
      </w:r>
      <w:r>
        <w:rPr>
          <w:b/>
          <w:szCs w:val="24"/>
          <w:lang w:val="en-US" w:eastAsia="it-IT"/>
        </w:rPr>
        <w:t>bone metastasis from</w:t>
      </w:r>
      <w:r w:rsidRPr="00BE37F6">
        <w:rPr>
          <w:b/>
          <w:szCs w:val="24"/>
          <w:lang w:val="en-US" w:eastAsia="it-IT"/>
        </w:rPr>
        <w:t xml:space="preserve"> prostate cancers</w:t>
      </w:r>
      <w:r w:rsidR="0081623D">
        <w:rPr>
          <w:b/>
          <w:szCs w:val="24"/>
          <w:lang w:val="en-US" w:eastAsia="it-IT"/>
        </w:rPr>
        <w:t>.</w:t>
      </w:r>
      <w:proofErr w:type="gramEnd"/>
    </w:p>
    <w:p w14:paraId="13346F01" w14:textId="77777777" w:rsidR="00521459" w:rsidRPr="00791419" w:rsidRDefault="00521459" w:rsidP="00D81EBC">
      <w:pPr>
        <w:jc w:val="both"/>
        <w:rPr>
          <w:rFonts w:ascii="Arial" w:hAnsi="Arial" w:cs="Arial"/>
          <w:i/>
          <w:sz w:val="22"/>
          <w:szCs w:val="22"/>
          <w:lang w:val="en-GB"/>
        </w:rPr>
      </w:pPr>
    </w:p>
    <w:p w14:paraId="3D865D19" w14:textId="0BE8ABAC" w:rsidR="007742A0" w:rsidRPr="00681905" w:rsidRDefault="007742A0" w:rsidP="00D81EBC">
      <w:pPr>
        <w:jc w:val="both"/>
        <w:rPr>
          <w:rFonts w:ascii="Arial" w:hAnsi="Arial" w:cs="Arial"/>
          <w:i/>
          <w:sz w:val="22"/>
          <w:szCs w:val="22"/>
        </w:rPr>
      </w:pPr>
      <w:r w:rsidRPr="00681905">
        <w:rPr>
          <w:rFonts w:ascii="Arial" w:hAnsi="Arial" w:cs="Arial"/>
          <w:i/>
          <w:sz w:val="22"/>
          <w:szCs w:val="22"/>
        </w:rPr>
        <w:t>(</w:t>
      </w:r>
      <w:bookmarkStart w:id="0" w:name="_GoBack"/>
      <w:r w:rsidR="00BE37F6">
        <w:rPr>
          <w:rFonts w:ascii="Arial" w:hAnsi="Arial" w:cs="Arial"/>
          <w:i/>
          <w:sz w:val="22"/>
          <w:szCs w:val="22"/>
        </w:rPr>
        <w:t>Il m</w:t>
      </w:r>
      <w:r w:rsidR="00BE37F6" w:rsidRPr="00BE37F6">
        <w:rPr>
          <w:rFonts w:ascii="Arial" w:hAnsi="Arial" w:cs="Arial"/>
          <w:i/>
          <w:sz w:val="22"/>
          <w:szCs w:val="22"/>
        </w:rPr>
        <w:t>icrobiota intratumorale</w:t>
      </w:r>
      <w:r w:rsidR="00BE37F6">
        <w:rPr>
          <w:rFonts w:ascii="Arial" w:hAnsi="Arial" w:cs="Arial"/>
          <w:i/>
          <w:sz w:val="22"/>
          <w:szCs w:val="22"/>
        </w:rPr>
        <w:t xml:space="preserve"> come bersaglio terapeutico per contrastare la</w:t>
      </w:r>
      <w:r w:rsidR="00BE37F6" w:rsidRPr="00BE37F6">
        <w:rPr>
          <w:rFonts w:ascii="Arial" w:hAnsi="Arial" w:cs="Arial"/>
          <w:i/>
          <w:sz w:val="22"/>
          <w:szCs w:val="22"/>
        </w:rPr>
        <w:t xml:space="preserve"> resistenza </w:t>
      </w:r>
      <w:r w:rsidR="00BE37F6">
        <w:rPr>
          <w:rFonts w:ascii="Arial" w:hAnsi="Arial" w:cs="Arial"/>
          <w:i/>
          <w:sz w:val="22"/>
          <w:szCs w:val="22"/>
        </w:rPr>
        <w:t>alle attuali terapie per il trattamento d</w:t>
      </w:r>
      <w:r w:rsidR="00BE37F6" w:rsidRPr="00BE37F6">
        <w:rPr>
          <w:rFonts w:ascii="Arial" w:hAnsi="Arial" w:cs="Arial"/>
          <w:i/>
          <w:sz w:val="22"/>
          <w:szCs w:val="22"/>
        </w:rPr>
        <w:t>e</w:t>
      </w:r>
      <w:r w:rsidR="0025405F">
        <w:rPr>
          <w:rFonts w:ascii="Arial" w:hAnsi="Arial" w:cs="Arial"/>
          <w:i/>
          <w:sz w:val="22"/>
          <w:szCs w:val="22"/>
        </w:rPr>
        <w:t>l</w:t>
      </w:r>
      <w:r w:rsidR="00BE37F6">
        <w:rPr>
          <w:rFonts w:ascii="Arial" w:hAnsi="Arial" w:cs="Arial"/>
          <w:i/>
          <w:sz w:val="22"/>
          <w:szCs w:val="22"/>
        </w:rPr>
        <w:t>le metastasi ossee dei</w:t>
      </w:r>
      <w:r w:rsidR="00BE37F6" w:rsidRPr="00BE37F6">
        <w:rPr>
          <w:rFonts w:ascii="Arial" w:hAnsi="Arial" w:cs="Arial"/>
          <w:i/>
          <w:sz w:val="22"/>
          <w:szCs w:val="22"/>
        </w:rPr>
        <w:t xml:space="preserve"> tumori </w:t>
      </w:r>
      <w:r w:rsidR="00BE37F6">
        <w:rPr>
          <w:rFonts w:ascii="Arial" w:hAnsi="Arial" w:cs="Arial"/>
          <w:i/>
          <w:sz w:val="22"/>
          <w:szCs w:val="22"/>
        </w:rPr>
        <w:t>della prostata</w:t>
      </w:r>
      <w:bookmarkEnd w:id="0"/>
      <w:proofErr w:type="gramStart"/>
      <w:r w:rsidR="00BE37F6">
        <w:rPr>
          <w:rFonts w:ascii="Arial" w:hAnsi="Arial" w:cs="Arial"/>
          <w:i/>
          <w:sz w:val="22"/>
          <w:szCs w:val="22"/>
        </w:rPr>
        <w:t>)</w:t>
      </w:r>
      <w:proofErr w:type="gramEnd"/>
    </w:p>
    <w:p w14:paraId="66AE6B83" w14:textId="77777777" w:rsidR="007742A0" w:rsidRPr="00681905" w:rsidRDefault="007742A0" w:rsidP="00D81EBC">
      <w:pPr>
        <w:jc w:val="both"/>
        <w:rPr>
          <w:rFonts w:ascii="Arial" w:hAnsi="Arial" w:cs="Arial"/>
          <w:i/>
          <w:sz w:val="22"/>
          <w:szCs w:val="22"/>
        </w:rPr>
      </w:pPr>
    </w:p>
    <w:p w14:paraId="4C5F5BDA" w14:textId="4683180E" w:rsidR="007742A0" w:rsidRPr="00681905" w:rsidRDefault="007742A0" w:rsidP="003F57F7">
      <w:pPr>
        <w:jc w:val="center"/>
        <w:rPr>
          <w:rFonts w:ascii="Arial" w:hAnsi="Arial" w:cs="Arial"/>
          <w:b/>
          <w:sz w:val="22"/>
          <w:szCs w:val="22"/>
        </w:rPr>
      </w:pPr>
      <w:r w:rsidRPr="00681905">
        <w:rPr>
          <w:rFonts w:ascii="Arial" w:hAnsi="Arial" w:cs="Arial"/>
          <w:b/>
          <w:sz w:val="22"/>
          <w:szCs w:val="22"/>
        </w:rPr>
        <w:t xml:space="preserve">Tutor: Prof. </w:t>
      </w:r>
      <w:r w:rsidR="00521459">
        <w:rPr>
          <w:rFonts w:ascii="Arial" w:hAnsi="Arial" w:cs="Arial"/>
          <w:b/>
          <w:sz w:val="22"/>
          <w:szCs w:val="22"/>
        </w:rPr>
        <w:t>Nicola Baldini</w:t>
      </w:r>
      <w:r w:rsidR="00AA1A74" w:rsidRPr="00681905">
        <w:rPr>
          <w:rFonts w:ascii="Arial" w:hAnsi="Arial" w:cs="Arial"/>
          <w:b/>
          <w:sz w:val="22"/>
          <w:szCs w:val="22"/>
        </w:rPr>
        <w:t xml:space="preserve"> (DIBINEM, Alma Mater Studiorum</w:t>
      </w:r>
      <w:r w:rsidR="003F57F7">
        <w:rPr>
          <w:rFonts w:ascii="Arial" w:hAnsi="Arial" w:cs="Arial"/>
          <w:b/>
          <w:sz w:val="22"/>
          <w:szCs w:val="22"/>
        </w:rPr>
        <w:t xml:space="preserve"> Un</w:t>
      </w:r>
      <w:r w:rsidR="00081A43">
        <w:rPr>
          <w:rFonts w:ascii="Arial" w:hAnsi="Arial" w:cs="Arial"/>
          <w:b/>
          <w:sz w:val="22"/>
          <w:szCs w:val="22"/>
        </w:rPr>
        <w:t>i</w:t>
      </w:r>
      <w:r w:rsidR="003F57F7">
        <w:rPr>
          <w:rFonts w:ascii="Arial" w:hAnsi="Arial" w:cs="Arial"/>
          <w:b/>
          <w:sz w:val="22"/>
          <w:szCs w:val="22"/>
        </w:rPr>
        <w:t>versità di Bologna</w:t>
      </w:r>
      <w:r w:rsidR="00AA1A74" w:rsidRPr="00681905">
        <w:rPr>
          <w:rFonts w:ascii="Arial" w:hAnsi="Arial" w:cs="Arial"/>
          <w:b/>
          <w:sz w:val="22"/>
          <w:szCs w:val="22"/>
        </w:rPr>
        <w:t>)</w:t>
      </w:r>
    </w:p>
    <w:p w14:paraId="01539D2E" w14:textId="77777777" w:rsidR="007742A0" w:rsidRPr="00681905" w:rsidRDefault="007742A0" w:rsidP="00D81EBC">
      <w:pPr>
        <w:jc w:val="both"/>
      </w:pPr>
    </w:p>
    <w:p w14:paraId="7FC19F29" w14:textId="6B695BB8" w:rsidR="003F57F7" w:rsidRPr="00681905" w:rsidRDefault="003F57F7" w:rsidP="003F57F7">
      <w:pPr>
        <w:jc w:val="both"/>
        <w:rPr>
          <w:shd w:val="clear" w:color="auto" w:fill="FFFFFF"/>
        </w:rPr>
      </w:pPr>
      <w:r w:rsidRPr="00681905">
        <w:rPr>
          <w:i/>
          <w:shd w:val="clear" w:color="auto" w:fill="FFFFFF"/>
        </w:rPr>
        <w:t xml:space="preserve">Premessa: </w:t>
      </w:r>
      <w:r w:rsidRPr="00681905">
        <w:rPr>
          <w:shd w:val="clear" w:color="auto" w:fill="FFFFFF"/>
        </w:rPr>
        <w:t xml:space="preserve">L’attività di ricerca sarà svolta presso l’Istituto </w:t>
      </w:r>
      <w:r w:rsidR="00081A43">
        <w:rPr>
          <w:shd w:val="clear" w:color="auto" w:fill="FFFFFF"/>
        </w:rPr>
        <w:t>Ortopedico Rizzoli IRCCS</w:t>
      </w:r>
      <w:r w:rsidRPr="00681905">
        <w:rPr>
          <w:shd w:val="clear" w:color="auto" w:fill="FFFFFF"/>
        </w:rPr>
        <w:t xml:space="preserve"> (</w:t>
      </w:r>
      <w:r w:rsidR="00081A43">
        <w:rPr>
          <w:shd w:val="clear" w:color="auto" w:fill="FFFFFF"/>
        </w:rPr>
        <w:t>IOR</w:t>
      </w:r>
      <w:r w:rsidRPr="00681905">
        <w:rPr>
          <w:shd w:val="clear" w:color="auto" w:fill="FFFFFF"/>
        </w:rPr>
        <w:t xml:space="preserve">, </w:t>
      </w:r>
      <w:r w:rsidR="00081A43">
        <w:rPr>
          <w:shd w:val="clear" w:color="auto" w:fill="FFFFFF"/>
        </w:rPr>
        <w:t>Bologna</w:t>
      </w:r>
      <w:r w:rsidR="0055560F">
        <w:rPr>
          <w:shd w:val="clear" w:color="auto" w:fill="FFFFFF"/>
        </w:rPr>
        <w:t xml:space="preserve">) e nell’ambito del progetto </w:t>
      </w:r>
      <w:r w:rsidR="00BE37F6" w:rsidRPr="00BE37F6">
        <w:rPr>
          <w:shd w:val="clear" w:color="auto" w:fill="FFFFFF"/>
        </w:rPr>
        <w:t>“Targeting the intratumoral microbiota to reverse therapeutic resistance in lethal prostate cancers” PRIN 2022</w:t>
      </w:r>
      <w:r w:rsidR="00BE37F6">
        <w:rPr>
          <w:shd w:val="clear" w:color="auto" w:fill="FFFFFF"/>
        </w:rPr>
        <w:t>.</w:t>
      </w:r>
    </w:p>
    <w:p w14:paraId="4203E39A" w14:textId="77777777" w:rsidR="003F57F7" w:rsidRDefault="003F57F7" w:rsidP="00D81EBC">
      <w:pPr>
        <w:jc w:val="both"/>
        <w:rPr>
          <w:b/>
          <w:szCs w:val="24"/>
          <w:shd w:val="clear" w:color="auto" w:fill="FFFFFF"/>
        </w:rPr>
      </w:pPr>
    </w:p>
    <w:p w14:paraId="2A3F6C21" w14:textId="39DF9D2E" w:rsidR="00B871C4" w:rsidRDefault="00B871C4" w:rsidP="00B871C4">
      <w:pPr>
        <w:jc w:val="both"/>
        <w:rPr>
          <w:b/>
          <w:szCs w:val="24"/>
          <w:shd w:val="clear" w:color="auto" w:fill="FFFFFF"/>
        </w:rPr>
      </w:pPr>
      <w:r w:rsidRPr="0035292F">
        <w:rPr>
          <w:b/>
          <w:szCs w:val="24"/>
          <w:shd w:val="clear" w:color="auto" w:fill="FFFFFF"/>
        </w:rPr>
        <w:t xml:space="preserve">Descrizione breve attività di ricerca </w:t>
      </w:r>
    </w:p>
    <w:p w14:paraId="529DBC29" w14:textId="3365A19B" w:rsidR="00AF38C0" w:rsidRDefault="00AF38C0" w:rsidP="00B871C4">
      <w:pPr>
        <w:jc w:val="both"/>
        <w:rPr>
          <w:b/>
          <w:szCs w:val="24"/>
          <w:shd w:val="clear" w:color="auto" w:fill="FFFFFF"/>
        </w:rPr>
      </w:pPr>
    </w:p>
    <w:p w14:paraId="43DF1091" w14:textId="7A77DCF2" w:rsidR="002C1724" w:rsidRDefault="00BE37F6" w:rsidP="00B871C4">
      <w:pPr>
        <w:jc w:val="both"/>
        <w:rPr>
          <w:b/>
          <w:szCs w:val="24"/>
          <w:shd w:val="clear" w:color="auto" w:fill="FFFFFF"/>
        </w:rPr>
      </w:pPr>
      <w:r>
        <w:rPr>
          <w:szCs w:val="24"/>
          <w:shd w:val="clear" w:color="auto" w:fill="FFFFFF"/>
        </w:rPr>
        <w:t>I</w:t>
      </w:r>
      <w:r w:rsidRPr="00BE37F6">
        <w:rPr>
          <w:szCs w:val="24"/>
          <w:shd w:val="clear" w:color="auto" w:fill="FFFFFF"/>
        </w:rPr>
        <w:t xml:space="preserve">l progetto prevede l'arruolamento di pazienti con metastasi ossee da carcinoma prostatico, l'analisi del microbioma tumorale nelle metastasi e la valutazione del suo ruolo nella progressione del tumore e nella resistenza ai farmaci, attraverso studi sul microbioma stesso e modelli sperimentali in vitro. I dati ottenuti sulle metastasi ossee </w:t>
      </w:r>
      <w:proofErr w:type="gramStart"/>
      <w:r w:rsidRPr="00BE37F6">
        <w:rPr>
          <w:szCs w:val="24"/>
          <w:shd w:val="clear" w:color="auto" w:fill="FFFFFF"/>
        </w:rPr>
        <w:t>verranno</w:t>
      </w:r>
      <w:proofErr w:type="gramEnd"/>
      <w:r w:rsidRPr="00BE37F6">
        <w:rPr>
          <w:szCs w:val="24"/>
          <w:shd w:val="clear" w:color="auto" w:fill="FFFFFF"/>
        </w:rPr>
        <w:t xml:space="preserve"> integrati con quelli di altre sedi metastatiche per avere un quadro completo.</w:t>
      </w:r>
    </w:p>
    <w:p w14:paraId="0111F3D6" w14:textId="77777777" w:rsidR="002C1724" w:rsidRDefault="002C1724" w:rsidP="00B871C4">
      <w:pPr>
        <w:jc w:val="both"/>
        <w:rPr>
          <w:b/>
          <w:szCs w:val="24"/>
          <w:shd w:val="clear" w:color="auto" w:fill="FFFFFF"/>
        </w:rPr>
      </w:pPr>
    </w:p>
    <w:p w14:paraId="7ED4E7F4" w14:textId="2980239B" w:rsidR="00BD5271" w:rsidRDefault="00BE37F6" w:rsidP="00D81EBC">
      <w:pPr>
        <w:jc w:val="both"/>
        <w:rPr>
          <w:color w:val="FF0000"/>
          <w:shd w:val="clear" w:color="auto" w:fill="FFFFFF"/>
          <w:lang w:val="en-GB"/>
        </w:rPr>
      </w:pPr>
      <w:r w:rsidRPr="00BE37F6">
        <w:rPr>
          <w:i/>
          <w:lang w:val="en-US"/>
        </w:rPr>
        <w:t>The project involves enrolling patients with bone metastases from prostate cancer, analyzing the tumor microbiome in the metastases, and evaluating its role in tumor progression and drug resistance through studies on the microbiome itself and experimental in vitro models. The data obtained on bone metastases will be integrated with those from other metastatic sites in order to have a complete picture.</w:t>
      </w:r>
    </w:p>
    <w:p w14:paraId="48D37BFE" w14:textId="77777777" w:rsidR="00815E62" w:rsidRPr="00AF38C0" w:rsidRDefault="00815E62" w:rsidP="00D81EBC">
      <w:pPr>
        <w:jc w:val="both"/>
        <w:rPr>
          <w:color w:val="FF0000"/>
          <w:shd w:val="clear" w:color="auto" w:fill="FFFFFF"/>
          <w:lang w:val="en-US"/>
        </w:rPr>
      </w:pPr>
    </w:p>
    <w:p w14:paraId="74489EF4" w14:textId="77777777" w:rsidR="007742A0" w:rsidRPr="00C04547" w:rsidRDefault="007742A0" w:rsidP="00D81EBC">
      <w:pPr>
        <w:jc w:val="both"/>
        <w:rPr>
          <w:b/>
          <w:szCs w:val="24"/>
          <w:shd w:val="clear" w:color="auto" w:fill="FFFFFF"/>
        </w:rPr>
      </w:pPr>
      <w:r w:rsidRPr="00C04547">
        <w:rPr>
          <w:b/>
          <w:szCs w:val="24"/>
          <w:shd w:val="clear" w:color="auto" w:fill="FFFFFF"/>
        </w:rPr>
        <w:t>Introduzione</w:t>
      </w:r>
    </w:p>
    <w:p w14:paraId="4B5225EA" w14:textId="6E85070F" w:rsidR="000A0AEA" w:rsidRDefault="00BE37F6" w:rsidP="00144E99">
      <w:pPr>
        <w:jc w:val="both"/>
        <w:rPr>
          <w:szCs w:val="24"/>
          <w:lang w:eastAsia="it-IT"/>
        </w:rPr>
      </w:pPr>
      <w:r w:rsidRPr="00BE37F6">
        <w:rPr>
          <w:szCs w:val="24"/>
          <w:lang w:eastAsia="it-IT"/>
        </w:rPr>
        <w:t xml:space="preserve">Il cancro alla prostata (PC) è una delle principali cause di mortalità per tumore negli uomini nonostante </w:t>
      </w:r>
      <w:r>
        <w:rPr>
          <w:szCs w:val="24"/>
          <w:lang w:eastAsia="it-IT"/>
        </w:rPr>
        <w:t xml:space="preserve">gli importanti </w:t>
      </w:r>
      <w:r w:rsidRPr="00BE37F6">
        <w:rPr>
          <w:szCs w:val="24"/>
          <w:lang w:eastAsia="it-IT"/>
        </w:rPr>
        <w:t xml:space="preserve">progressi </w:t>
      </w:r>
      <w:r w:rsidRPr="00D4731D">
        <w:rPr>
          <w:szCs w:val="24"/>
          <w:lang w:eastAsia="it-IT"/>
        </w:rPr>
        <w:t>terapeutici (1). Lo sviluppo di terapie per il PC si è concentrato sul targeting dei meccanismi cellulari intrinseci della segnalazione oncogenica. Tuttavia, fattori esogeni come dieta e obesità influenzano anche la cancerogenesi prostatica e la crescita del PC alterando infiammazione e metabolismo. Vi sono anche crescenti evidenze che il microbioma gastrointestinale (GI) possa similmente impattare l'insorgenza e la progressione del PC (2,3). La disbiosi, o squilibrio microbico GI, è implicata nella cancerogenesi, nella tollerabilità dei farmaci antitumorali e nell'efficacia. Sono state riportate differenze nel microbiota GI in pazienti con e senza PC (4-6). Tuttavia, i meccanismi attraverso cui i microbi impattano la cancerogenesi prostatica e la crescita del PC all'interno del microambiente tumorale</w:t>
      </w:r>
      <w:r w:rsidR="00D4731D" w:rsidRPr="00D4731D">
        <w:rPr>
          <w:szCs w:val="24"/>
          <w:lang w:eastAsia="it-IT"/>
        </w:rPr>
        <w:t>, soprattutto a livello delle metastasi ossee,</w:t>
      </w:r>
      <w:r w:rsidRPr="00D4731D">
        <w:rPr>
          <w:szCs w:val="24"/>
          <w:lang w:eastAsia="it-IT"/>
        </w:rPr>
        <w:t xml:space="preserve"> rimangono </w:t>
      </w:r>
      <w:r w:rsidR="00D4731D" w:rsidRPr="00D4731D">
        <w:rPr>
          <w:szCs w:val="24"/>
          <w:lang w:eastAsia="it-IT"/>
        </w:rPr>
        <w:t>del tutto non</w:t>
      </w:r>
      <w:r w:rsidRPr="00D4731D">
        <w:rPr>
          <w:szCs w:val="24"/>
          <w:lang w:eastAsia="it-IT"/>
        </w:rPr>
        <w:t xml:space="preserve"> esplorati. Recentemente </w:t>
      </w:r>
      <w:r w:rsidR="00D4731D" w:rsidRPr="00D4731D">
        <w:rPr>
          <w:szCs w:val="24"/>
          <w:lang w:eastAsia="it-IT"/>
        </w:rPr>
        <w:t>è stato</w:t>
      </w:r>
      <w:r w:rsidRPr="00D4731D">
        <w:rPr>
          <w:szCs w:val="24"/>
          <w:lang w:eastAsia="it-IT"/>
        </w:rPr>
        <w:t xml:space="preserve"> dimostrato che i batteri GI sintetizzano steroidi androgenici, minimizzando l'efficacia della terapia (3,7). Tuttavia</w:t>
      </w:r>
      <w:r w:rsidRPr="00BE37F6">
        <w:rPr>
          <w:szCs w:val="24"/>
          <w:lang w:eastAsia="it-IT"/>
        </w:rPr>
        <w:t xml:space="preserve">, se il microbiota contribuisca alla cancerogenesi prostatica e alla resistenza al trattamento a livello </w:t>
      </w:r>
      <w:proofErr w:type="gramStart"/>
      <w:r w:rsidRPr="00BE37F6">
        <w:rPr>
          <w:szCs w:val="24"/>
          <w:lang w:eastAsia="it-IT"/>
        </w:rPr>
        <w:t>tumorale</w:t>
      </w:r>
      <w:proofErr w:type="gramEnd"/>
      <w:r w:rsidRPr="00BE37F6">
        <w:rPr>
          <w:szCs w:val="24"/>
          <w:lang w:eastAsia="it-IT"/>
        </w:rPr>
        <w:t xml:space="preserve"> rimane sconosciuto. </w:t>
      </w:r>
    </w:p>
    <w:p w14:paraId="6995CAAA" w14:textId="77777777" w:rsidR="00BE37F6" w:rsidRPr="007F7F4B" w:rsidRDefault="00BE37F6" w:rsidP="00144E99">
      <w:pPr>
        <w:jc w:val="both"/>
        <w:rPr>
          <w:color w:val="FF0000"/>
          <w:szCs w:val="24"/>
          <w:lang w:eastAsia="it-IT"/>
        </w:rPr>
      </w:pPr>
    </w:p>
    <w:p w14:paraId="52E1638E" w14:textId="77777777" w:rsidR="00FA36C0" w:rsidRDefault="00FA36C0" w:rsidP="00D81EBC">
      <w:pPr>
        <w:jc w:val="both"/>
        <w:rPr>
          <w:b/>
          <w:szCs w:val="24"/>
          <w:lang w:eastAsia="it-IT"/>
        </w:rPr>
      </w:pPr>
      <w:r w:rsidRPr="00681905">
        <w:rPr>
          <w:b/>
          <w:szCs w:val="24"/>
          <w:lang w:eastAsia="it-IT"/>
        </w:rPr>
        <w:t>Obiettivo dello studio</w:t>
      </w:r>
    </w:p>
    <w:p w14:paraId="2BA845E2" w14:textId="77777777" w:rsidR="00D4731D" w:rsidRDefault="00D4731D" w:rsidP="00D81EBC">
      <w:pPr>
        <w:jc w:val="both"/>
        <w:rPr>
          <w:color w:val="000000" w:themeColor="text1"/>
          <w:szCs w:val="24"/>
          <w:lang w:eastAsia="it-IT"/>
        </w:rPr>
      </w:pPr>
      <w:r>
        <w:rPr>
          <w:color w:val="000000" w:themeColor="text1"/>
          <w:szCs w:val="24"/>
          <w:lang w:eastAsia="it-IT"/>
        </w:rPr>
        <w:t xml:space="preserve">In questo progetto </w:t>
      </w:r>
      <w:proofErr w:type="gramStart"/>
      <w:r>
        <w:rPr>
          <w:color w:val="000000" w:themeColor="text1"/>
          <w:szCs w:val="24"/>
          <w:lang w:eastAsia="it-IT"/>
        </w:rPr>
        <w:t xml:space="preserve">si </w:t>
      </w:r>
      <w:proofErr w:type="gramEnd"/>
      <w:r>
        <w:rPr>
          <w:color w:val="000000" w:themeColor="text1"/>
          <w:szCs w:val="24"/>
          <w:lang w:eastAsia="it-IT"/>
        </w:rPr>
        <w:t xml:space="preserve">intende comprendere </w:t>
      </w:r>
      <w:r w:rsidRPr="00D4731D">
        <w:rPr>
          <w:color w:val="000000" w:themeColor="text1"/>
          <w:szCs w:val="24"/>
          <w:lang w:eastAsia="it-IT"/>
        </w:rPr>
        <w:t>in che modo il microbiota umano contribuisca alla crescita del PC</w:t>
      </w:r>
      <w:r>
        <w:rPr>
          <w:color w:val="000000" w:themeColor="text1"/>
          <w:szCs w:val="24"/>
          <w:lang w:eastAsia="it-IT"/>
        </w:rPr>
        <w:t xml:space="preserve"> nell’osso</w:t>
      </w:r>
      <w:r w:rsidRPr="00D4731D">
        <w:rPr>
          <w:color w:val="000000" w:themeColor="text1"/>
          <w:szCs w:val="24"/>
          <w:lang w:eastAsia="it-IT"/>
        </w:rPr>
        <w:t xml:space="preserve">, alla resistenza al trattamento. I risultati di questa proposta saranno di diretta rilevanza terapeutica poiché l'elucidazione meccanicistica dell'interazione tra microbi ospiti e tumori prostatici, a livello metastatico, faciliterà la progettazione </w:t>
      </w:r>
      <w:proofErr w:type="gramStart"/>
      <w:r w:rsidRPr="00D4731D">
        <w:rPr>
          <w:color w:val="000000" w:themeColor="text1"/>
          <w:szCs w:val="24"/>
          <w:lang w:eastAsia="it-IT"/>
        </w:rPr>
        <w:t xml:space="preserve">di </w:t>
      </w:r>
      <w:proofErr w:type="gramEnd"/>
      <w:r w:rsidRPr="00D4731D">
        <w:rPr>
          <w:color w:val="000000" w:themeColor="text1"/>
          <w:szCs w:val="24"/>
          <w:lang w:eastAsia="it-IT"/>
        </w:rPr>
        <w:t xml:space="preserve">interventi per migliorare l'esito del PC. </w:t>
      </w:r>
    </w:p>
    <w:p w14:paraId="5D6B5FC9" w14:textId="078F04F1" w:rsidR="00FE7460" w:rsidRPr="003C7D4C" w:rsidRDefault="00FE7460" w:rsidP="00D81EBC">
      <w:pPr>
        <w:jc w:val="both"/>
        <w:rPr>
          <w:color w:val="000000" w:themeColor="text1"/>
          <w:szCs w:val="24"/>
          <w:lang w:eastAsia="it-IT"/>
        </w:rPr>
      </w:pPr>
      <w:r w:rsidRPr="003C7D4C">
        <w:rPr>
          <w:color w:val="000000" w:themeColor="text1"/>
          <w:szCs w:val="24"/>
          <w:lang w:eastAsia="it-IT"/>
        </w:rPr>
        <w:t>Gli obiettivi specifici del progetto sono:</w:t>
      </w:r>
    </w:p>
    <w:p w14:paraId="548A4C9C" w14:textId="77777777" w:rsidR="00D4731D" w:rsidRPr="00D4731D" w:rsidRDefault="003C7D4C" w:rsidP="00D4731D">
      <w:pPr>
        <w:jc w:val="both"/>
        <w:rPr>
          <w:color w:val="000000" w:themeColor="text1"/>
          <w:shd w:val="clear" w:color="auto" w:fill="FFFFFF"/>
        </w:rPr>
      </w:pPr>
      <w:r w:rsidRPr="003C7D4C">
        <w:rPr>
          <w:color w:val="000000" w:themeColor="text1"/>
          <w:shd w:val="clear" w:color="auto" w:fill="FFFFFF"/>
        </w:rPr>
        <w:t xml:space="preserve">1) </w:t>
      </w:r>
      <w:r w:rsidR="00D4731D" w:rsidRPr="00D4731D">
        <w:rPr>
          <w:color w:val="000000" w:themeColor="text1"/>
          <w:shd w:val="clear" w:color="auto" w:fill="FFFFFF"/>
        </w:rPr>
        <w:t>Arruolare pazienti con metastasi ossee da carcinoma prostatico e raccogliere campioni biologici.</w:t>
      </w:r>
    </w:p>
    <w:p w14:paraId="58A9CEF1" w14:textId="77777777" w:rsidR="00D4731D" w:rsidRPr="00D4731D" w:rsidRDefault="00D4731D" w:rsidP="00D4731D">
      <w:pPr>
        <w:jc w:val="both"/>
        <w:rPr>
          <w:color w:val="000000" w:themeColor="text1"/>
          <w:shd w:val="clear" w:color="auto" w:fill="FFFFFF"/>
        </w:rPr>
      </w:pPr>
    </w:p>
    <w:p w14:paraId="0574DE54" w14:textId="585E6299" w:rsidR="00D4731D" w:rsidRPr="00D4731D" w:rsidRDefault="00D4731D" w:rsidP="00D4731D">
      <w:pPr>
        <w:jc w:val="both"/>
        <w:rPr>
          <w:color w:val="000000" w:themeColor="text1"/>
          <w:shd w:val="clear" w:color="auto" w:fill="FFFFFF"/>
        </w:rPr>
      </w:pPr>
      <w:r>
        <w:rPr>
          <w:color w:val="000000" w:themeColor="text1"/>
          <w:shd w:val="clear" w:color="auto" w:fill="FFFFFF"/>
        </w:rPr>
        <w:t xml:space="preserve">2) </w:t>
      </w:r>
      <w:r w:rsidRPr="00D4731D">
        <w:rPr>
          <w:color w:val="000000" w:themeColor="text1"/>
          <w:shd w:val="clear" w:color="auto" w:fill="FFFFFF"/>
        </w:rPr>
        <w:t>Analizzare il microbioma tumorale nelle metastasi ossee di pazienti con carcinoma prostatico avanzato.</w:t>
      </w:r>
    </w:p>
    <w:p w14:paraId="3593871B" w14:textId="01AB4446" w:rsidR="003C7D4C" w:rsidRPr="00FE7460" w:rsidRDefault="00D4731D" w:rsidP="00D4731D">
      <w:pPr>
        <w:jc w:val="both"/>
        <w:rPr>
          <w:szCs w:val="24"/>
          <w:lang w:eastAsia="it-IT"/>
        </w:rPr>
      </w:pPr>
      <w:r>
        <w:rPr>
          <w:color w:val="000000" w:themeColor="text1"/>
          <w:shd w:val="clear" w:color="auto" w:fill="FFFFFF"/>
        </w:rPr>
        <w:t xml:space="preserve">3) </w:t>
      </w:r>
      <w:r w:rsidRPr="00D4731D">
        <w:rPr>
          <w:color w:val="000000" w:themeColor="text1"/>
          <w:shd w:val="clear" w:color="auto" w:fill="FFFFFF"/>
        </w:rPr>
        <w:t>Studiare in vitro, utilizzando modelli di colture cellulari 3D, il ruolo del microbioma nella progressione tumorale e nella resistenza ai farmaci delle metastasi ossee da carcinoma prostatico.</w:t>
      </w:r>
    </w:p>
    <w:p w14:paraId="74A527E0" w14:textId="77777777" w:rsidR="00D4731D" w:rsidRDefault="00D4731D" w:rsidP="00D81EBC">
      <w:pPr>
        <w:jc w:val="both"/>
        <w:rPr>
          <w:b/>
        </w:rPr>
      </w:pPr>
    </w:p>
    <w:p w14:paraId="34A8FA46" w14:textId="77777777" w:rsidR="007742A0" w:rsidRPr="003C7D4C" w:rsidRDefault="007742A0" w:rsidP="00D81EBC">
      <w:pPr>
        <w:jc w:val="both"/>
        <w:rPr>
          <w:b/>
        </w:rPr>
      </w:pPr>
      <w:r w:rsidRPr="003C7D4C">
        <w:rPr>
          <w:b/>
        </w:rPr>
        <w:t>References</w:t>
      </w:r>
    </w:p>
    <w:p w14:paraId="0410FE8A" w14:textId="64020A61" w:rsidR="00D4731D" w:rsidRPr="00D4731D" w:rsidRDefault="002A47CF" w:rsidP="00D4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hanging="284"/>
        <w:jc w:val="both"/>
        <w:textAlignment w:val="auto"/>
        <w:rPr>
          <w:color w:val="000000" w:themeColor="text1"/>
          <w:sz w:val="20"/>
          <w:lang w:val="en-US" w:eastAsia="it-IT"/>
        </w:rPr>
      </w:pPr>
      <w:r>
        <w:rPr>
          <w:color w:val="000000" w:themeColor="text1"/>
          <w:sz w:val="20"/>
          <w:lang w:val="en-US" w:eastAsia="it-IT"/>
        </w:rPr>
        <w:t>1. Sartor et al.</w:t>
      </w:r>
      <w:r w:rsidR="00D4731D" w:rsidRPr="00D4731D">
        <w:rPr>
          <w:color w:val="000000" w:themeColor="text1"/>
          <w:sz w:val="20"/>
          <w:lang w:val="en-US" w:eastAsia="it-IT"/>
        </w:rPr>
        <w:t xml:space="preserve"> </w:t>
      </w:r>
      <w:r w:rsidRPr="002A47CF">
        <w:rPr>
          <w:color w:val="000000" w:themeColor="text1"/>
          <w:sz w:val="20"/>
          <w:lang w:val="en-US" w:eastAsia="it-IT"/>
        </w:rPr>
        <w:t>N Engl J Med. 2021</w:t>
      </w:r>
      <w:proofErr w:type="gramStart"/>
      <w:r w:rsidRPr="002A47CF">
        <w:rPr>
          <w:color w:val="000000" w:themeColor="text1"/>
          <w:sz w:val="20"/>
          <w:lang w:val="en-US" w:eastAsia="it-IT"/>
        </w:rPr>
        <w:t>;385:1091</w:t>
      </w:r>
      <w:proofErr w:type="gramEnd"/>
      <w:r w:rsidRPr="002A47CF">
        <w:rPr>
          <w:color w:val="000000" w:themeColor="text1"/>
          <w:sz w:val="20"/>
          <w:lang w:val="en-US" w:eastAsia="it-IT"/>
        </w:rPr>
        <w:t>-1103</w:t>
      </w:r>
      <w:r w:rsidR="00D4731D">
        <w:rPr>
          <w:color w:val="000000" w:themeColor="text1"/>
          <w:sz w:val="20"/>
          <w:lang w:val="en-US" w:eastAsia="it-IT"/>
        </w:rPr>
        <w:t>.</w:t>
      </w:r>
    </w:p>
    <w:p w14:paraId="1B01969A" w14:textId="5210D179" w:rsidR="00D4731D" w:rsidRPr="00D4731D" w:rsidRDefault="00D4731D" w:rsidP="00D4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hanging="284"/>
        <w:jc w:val="both"/>
        <w:textAlignment w:val="auto"/>
        <w:rPr>
          <w:color w:val="000000" w:themeColor="text1"/>
          <w:sz w:val="20"/>
          <w:lang w:val="en-US" w:eastAsia="it-IT"/>
        </w:rPr>
      </w:pPr>
      <w:r w:rsidRPr="00D4731D">
        <w:rPr>
          <w:color w:val="000000" w:themeColor="text1"/>
          <w:sz w:val="20"/>
          <w:lang w:val="en-US" w:eastAsia="it-IT"/>
        </w:rPr>
        <w:t>2. Porter</w:t>
      </w:r>
      <w:r w:rsidR="002A47CF">
        <w:rPr>
          <w:color w:val="000000" w:themeColor="text1"/>
          <w:sz w:val="20"/>
          <w:lang w:val="en-US" w:eastAsia="it-IT"/>
        </w:rPr>
        <w:t xml:space="preserve"> et al. </w:t>
      </w:r>
      <w:r w:rsidR="002A47CF" w:rsidRPr="002A47CF">
        <w:rPr>
          <w:color w:val="000000" w:themeColor="text1"/>
          <w:sz w:val="20"/>
          <w:lang w:val="en-US" w:eastAsia="it-IT"/>
        </w:rPr>
        <w:t>Prostate Cancer Prostat</w:t>
      </w:r>
      <w:r w:rsidR="002A47CF">
        <w:rPr>
          <w:color w:val="000000" w:themeColor="text1"/>
          <w:sz w:val="20"/>
          <w:lang w:val="en-US" w:eastAsia="it-IT"/>
        </w:rPr>
        <w:t>ic Dis. 2018</w:t>
      </w:r>
      <w:proofErr w:type="gramStart"/>
      <w:r w:rsidR="002A47CF">
        <w:rPr>
          <w:color w:val="000000" w:themeColor="text1"/>
          <w:sz w:val="20"/>
          <w:lang w:val="en-US" w:eastAsia="it-IT"/>
        </w:rPr>
        <w:t>;21:345</w:t>
      </w:r>
      <w:proofErr w:type="gramEnd"/>
      <w:r w:rsidR="002A47CF">
        <w:rPr>
          <w:color w:val="000000" w:themeColor="text1"/>
          <w:sz w:val="20"/>
          <w:lang w:val="en-US" w:eastAsia="it-IT"/>
        </w:rPr>
        <w:t>-354.</w:t>
      </w:r>
    </w:p>
    <w:p w14:paraId="26FB5AB4" w14:textId="5516C6EF" w:rsidR="00D4731D" w:rsidRPr="00D4731D" w:rsidRDefault="00D4731D" w:rsidP="00D4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hanging="284"/>
        <w:jc w:val="both"/>
        <w:textAlignment w:val="auto"/>
        <w:rPr>
          <w:color w:val="000000" w:themeColor="text1"/>
          <w:sz w:val="20"/>
          <w:lang w:val="en-US" w:eastAsia="it-IT"/>
        </w:rPr>
      </w:pPr>
      <w:r w:rsidRPr="00D4731D">
        <w:rPr>
          <w:color w:val="000000" w:themeColor="text1"/>
          <w:sz w:val="20"/>
          <w:lang w:val="en-US" w:eastAsia="it-IT"/>
        </w:rPr>
        <w:t>3. Pernigoni</w:t>
      </w:r>
      <w:r w:rsidR="002A47CF">
        <w:rPr>
          <w:color w:val="000000" w:themeColor="text1"/>
          <w:sz w:val="20"/>
          <w:lang w:val="en-US" w:eastAsia="it-IT"/>
        </w:rPr>
        <w:t xml:space="preserve"> et al. Science. 2021</w:t>
      </w:r>
      <w:proofErr w:type="gramStart"/>
      <w:r w:rsidR="002A47CF">
        <w:rPr>
          <w:color w:val="000000" w:themeColor="text1"/>
          <w:sz w:val="20"/>
          <w:lang w:val="en-US" w:eastAsia="it-IT"/>
        </w:rPr>
        <w:t>;374</w:t>
      </w:r>
      <w:r w:rsidR="002A47CF" w:rsidRPr="002A47CF">
        <w:rPr>
          <w:color w:val="000000" w:themeColor="text1"/>
          <w:sz w:val="20"/>
          <w:lang w:val="en-US" w:eastAsia="it-IT"/>
        </w:rPr>
        <w:t>:216</w:t>
      </w:r>
      <w:proofErr w:type="gramEnd"/>
      <w:r w:rsidR="002A47CF" w:rsidRPr="002A47CF">
        <w:rPr>
          <w:color w:val="000000" w:themeColor="text1"/>
          <w:sz w:val="20"/>
          <w:lang w:val="en-US" w:eastAsia="it-IT"/>
        </w:rPr>
        <w:t xml:space="preserve">-224. </w:t>
      </w:r>
    </w:p>
    <w:p w14:paraId="13D36D2E" w14:textId="0019718A" w:rsidR="00D4731D" w:rsidRPr="00D4731D" w:rsidRDefault="00D4731D" w:rsidP="00D4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hanging="284"/>
        <w:jc w:val="both"/>
        <w:textAlignment w:val="auto"/>
        <w:rPr>
          <w:color w:val="000000" w:themeColor="text1"/>
          <w:sz w:val="20"/>
          <w:lang w:val="en-US" w:eastAsia="it-IT"/>
        </w:rPr>
      </w:pPr>
      <w:r w:rsidRPr="00D4731D">
        <w:rPr>
          <w:color w:val="000000" w:themeColor="text1"/>
          <w:sz w:val="20"/>
          <w:lang w:val="en-US" w:eastAsia="it-IT"/>
        </w:rPr>
        <w:t xml:space="preserve">4. Golombos </w:t>
      </w:r>
      <w:r w:rsidR="002A47CF">
        <w:rPr>
          <w:color w:val="000000" w:themeColor="text1"/>
          <w:sz w:val="20"/>
          <w:lang w:val="en-US" w:eastAsia="it-IT"/>
        </w:rPr>
        <w:t xml:space="preserve">et al. </w:t>
      </w:r>
      <w:r w:rsidR="002A47CF" w:rsidRPr="002A47CF">
        <w:rPr>
          <w:color w:val="000000" w:themeColor="text1"/>
          <w:sz w:val="20"/>
          <w:lang w:val="en-US" w:eastAsia="it-IT"/>
        </w:rPr>
        <w:t>Urology. 201</w:t>
      </w:r>
      <w:r w:rsidR="002A47CF">
        <w:rPr>
          <w:color w:val="000000" w:themeColor="text1"/>
          <w:sz w:val="20"/>
          <w:lang w:val="en-US" w:eastAsia="it-IT"/>
        </w:rPr>
        <w:t>8</w:t>
      </w:r>
      <w:proofErr w:type="gramStart"/>
      <w:r w:rsidR="002A47CF" w:rsidRPr="002A47CF">
        <w:rPr>
          <w:color w:val="000000" w:themeColor="text1"/>
          <w:sz w:val="20"/>
          <w:lang w:val="en-US" w:eastAsia="it-IT"/>
        </w:rPr>
        <w:t>;111:122</w:t>
      </w:r>
      <w:proofErr w:type="gramEnd"/>
      <w:r w:rsidR="002A47CF" w:rsidRPr="002A47CF">
        <w:rPr>
          <w:color w:val="000000" w:themeColor="text1"/>
          <w:sz w:val="20"/>
          <w:lang w:val="en-US" w:eastAsia="it-IT"/>
        </w:rPr>
        <w:t>-128.</w:t>
      </w:r>
    </w:p>
    <w:p w14:paraId="3110439F" w14:textId="380E9534" w:rsidR="00D4731D" w:rsidRPr="00D4731D" w:rsidRDefault="00D4731D" w:rsidP="00D4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hanging="284"/>
        <w:jc w:val="both"/>
        <w:textAlignment w:val="auto"/>
        <w:rPr>
          <w:color w:val="000000" w:themeColor="text1"/>
          <w:sz w:val="20"/>
          <w:lang w:val="en-US" w:eastAsia="it-IT"/>
        </w:rPr>
      </w:pPr>
      <w:r w:rsidRPr="00D4731D">
        <w:rPr>
          <w:color w:val="000000" w:themeColor="text1"/>
          <w:sz w:val="20"/>
          <w:lang w:val="en-US" w:eastAsia="it-IT"/>
        </w:rPr>
        <w:t>5. Liss</w:t>
      </w:r>
      <w:r w:rsidR="004C52C8">
        <w:rPr>
          <w:color w:val="000000" w:themeColor="text1"/>
          <w:sz w:val="20"/>
          <w:lang w:val="en-US" w:eastAsia="it-IT"/>
        </w:rPr>
        <w:t xml:space="preserve"> et al. </w:t>
      </w:r>
      <w:r w:rsidR="004C52C8" w:rsidRPr="004C52C8">
        <w:rPr>
          <w:color w:val="000000" w:themeColor="text1"/>
          <w:sz w:val="20"/>
          <w:lang w:val="en-US" w:eastAsia="it-IT"/>
        </w:rPr>
        <w:t>Eur Urol. 2018</w:t>
      </w:r>
      <w:proofErr w:type="gramStart"/>
      <w:r w:rsidR="004C52C8" w:rsidRPr="004C52C8">
        <w:rPr>
          <w:color w:val="000000" w:themeColor="text1"/>
          <w:sz w:val="20"/>
          <w:lang w:val="en-US" w:eastAsia="it-IT"/>
        </w:rPr>
        <w:t>;74:575</w:t>
      </w:r>
      <w:proofErr w:type="gramEnd"/>
      <w:r w:rsidR="004C52C8" w:rsidRPr="004C52C8">
        <w:rPr>
          <w:color w:val="000000" w:themeColor="text1"/>
          <w:sz w:val="20"/>
          <w:lang w:val="en-US" w:eastAsia="it-IT"/>
        </w:rPr>
        <w:t>-582.</w:t>
      </w:r>
    </w:p>
    <w:p w14:paraId="6A555CAA" w14:textId="7B74BCFB" w:rsidR="00D4731D" w:rsidRPr="00D4731D" w:rsidRDefault="00D4731D" w:rsidP="00D4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hanging="284"/>
        <w:jc w:val="both"/>
        <w:textAlignment w:val="auto"/>
        <w:rPr>
          <w:color w:val="000000" w:themeColor="text1"/>
          <w:sz w:val="20"/>
          <w:lang w:val="en-US" w:eastAsia="it-IT"/>
        </w:rPr>
      </w:pPr>
      <w:r w:rsidRPr="00D4731D">
        <w:rPr>
          <w:color w:val="000000" w:themeColor="text1"/>
          <w:sz w:val="20"/>
          <w:lang w:val="en-US" w:eastAsia="it-IT"/>
        </w:rPr>
        <w:t>6. Sfanos</w:t>
      </w:r>
      <w:r w:rsidR="004C52C8">
        <w:rPr>
          <w:color w:val="000000" w:themeColor="text1"/>
          <w:sz w:val="20"/>
          <w:lang w:val="en-US" w:eastAsia="it-IT"/>
        </w:rPr>
        <w:t xml:space="preserve"> et al</w:t>
      </w:r>
      <w:r>
        <w:rPr>
          <w:color w:val="000000" w:themeColor="text1"/>
          <w:sz w:val="20"/>
          <w:lang w:val="en-US" w:eastAsia="it-IT"/>
        </w:rPr>
        <w:t>.</w:t>
      </w:r>
      <w:r w:rsidR="004C52C8">
        <w:rPr>
          <w:color w:val="000000" w:themeColor="text1"/>
          <w:sz w:val="20"/>
          <w:lang w:val="en-US" w:eastAsia="it-IT"/>
        </w:rPr>
        <w:t xml:space="preserve"> </w:t>
      </w:r>
      <w:r w:rsidR="004C52C8" w:rsidRPr="004C52C8">
        <w:rPr>
          <w:color w:val="000000" w:themeColor="text1"/>
          <w:sz w:val="20"/>
          <w:lang w:val="en-US" w:eastAsia="it-IT"/>
        </w:rPr>
        <w:t>Prostate Cancer Prostatic Dis. 2018</w:t>
      </w:r>
      <w:proofErr w:type="gramStart"/>
      <w:r w:rsidR="004C52C8" w:rsidRPr="004C52C8">
        <w:rPr>
          <w:color w:val="000000" w:themeColor="text1"/>
          <w:sz w:val="20"/>
          <w:lang w:val="en-US" w:eastAsia="it-IT"/>
        </w:rPr>
        <w:t>;21:539</w:t>
      </w:r>
      <w:proofErr w:type="gramEnd"/>
      <w:r w:rsidR="004C52C8" w:rsidRPr="004C52C8">
        <w:rPr>
          <w:color w:val="000000" w:themeColor="text1"/>
          <w:sz w:val="20"/>
          <w:lang w:val="en-US" w:eastAsia="it-IT"/>
        </w:rPr>
        <w:t>-548.</w:t>
      </w:r>
    </w:p>
    <w:p w14:paraId="042511DB" w14:textId="098F2C73" w:rsidR="00143AEE" w:rsidRPr="00143AEE" w:rsidRDefault="00D4731D" w:rsidP="00D4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hanging="284"/>
        <w:jc w:val="both"/>
        <w:textAlignment w:val="auto"/>
        <w:rPr>
          <w:sz w:val="20"/>
          <w:lang w:val="en-US" w:eastAsia="it-IT"/>
        </w:rPr>
      </w:pPr>
      <w:r w:rsidRPr="00D4731D">
        <w:rPr>
          <w:color w:val="000000" w:themeColor="text1"/>
          <w:sz w:val="20"/>
          <w:lang w:val="en-US" w:eastAsia="it-IT"/>
        </w:rPr>
        <w:t>7. Ridlon</w:t>
      </w:r>
      <w:r w:rsidR="004C52C8">
        <w:rPr>
          <w:color w:val="000000" w:themeColor="text1"/>
          <w:sz w:val="20"/>
          <w:lang w:val="en-US" w:eastAsia="it-IT"/>
        </w:rPr>
        <w:t xml:space="preserve"> et al. </w:t>
      </w:r>
      <w:r w:rsidR="004C52C8" w:rsidRPr="004C52C8">
        <w:rPr>
          <w:color w:val="000000" w:themeColor="text1"/>
          <w:sz w:val="20"/>
          <w:lang w:val="en-US" w:eastAsia="it-IT"/>
        </w:rPr>
        <w:t>J Lipid Res. 2013</w:t>
      </w:r>
      <w:proofErr w:type="gramStart"/>
      <w:r w:rsidR="004C52C8" w:rsidRPr="004C52C8">
        <w:rPr>
          <w:color w:val="000000" w:themeColor="text1"/>
          <w:sz w:val="20"/>
          <w:lang w:val="en-US" w:eastAsia="it-IT"/>
        </w:rPr>
        <w:t>;54:2437</w:t>
      </w:r>
      <w:proofErr w:type="gramEnd"/>
      <w:r w:rsidR="004C52C8" w:rsidRPr="004C52C8">
        <w:rPr>
          <w:color w:val="000000" w:themeColor="text1"/>
          <w:sz w:val="20"/>
          <w:lang w:val="en-US" w:eastAsia="it-IT"/>
        </w:rPr>
        <w:t>-49.</w:t>
      </w:r>
    </w:p>
    <w:p w14:paraId="096B2C55" w14:textId="77777777" w:rsidR="00795741" w:rsidRPr="00143AEE" w:rsidRDefault="00795741" w:rsidP="00795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b/>
          <w:color w:val="FF0000"/>
          <w:szCs w:val="24"/>
          <w:lang w:val="en-US" w:eastAsia="it-IT"/>
        </w:rPr>
      </w:pPr>
    </w:p>
    <w:p w14:paraId="7811913A" w14:textId="394D2F7C" w:rsidR="00663C0E" w:rsidRPr="0035292F" w:rsidRDefault="00663C0E" w:rsidP="00663C0E">
      <w:pPr>
        <w:ind w:left="284" w:hanging="284"/>
        <w:jc w:val="both"/>
        <w:rPr>
          <w:b/>
          <w:sz w:val="20"/>
          <w:lang w:val="en-US"/>
        </w:rPr>
      </w:pPr>
      <w:r w:rsidRPr="0035292F">
        <w:rPr>
          <w:b/>
          <w:sz w:val="20"/>
          <w:lang w:val="en-US"/>
        </w:rPr>
        <w:t>Pubblicazioni del proponente (201</w:t>
      </w:r>
      <w:r w:rsidR="000B177B">
        <w:rPr>
          <w:b/>
          <w:sz w:val="20"/>
          <w:lang w:val="en-US"/>
        </w:rPr>
        <w:t>3</w:t>
      </w:r>
      <w:r w:rsidRPr="0035292F">
        <w:rPr>
          <w:b/>
          <w:sz w:val="20"/>
          <w:lang w:val="en-US"/>
        </w:rPr>
        <w:t>-202</w:t>
      </w:r>
      <w:r w:rsidR="000B177B">
        <w:rPr>
          <w:b/>
          <w:sz w:val="20"/>
          <w:lang w:val="en-US"/>
        </w:rPr>
        <w:t>3</w:t>
      </w:r>
      <w:r w:rsidRPr="0035292F">
        <w:rPr>
          <w:b/>
          <w:sz w:val="20"/>
          <w:lang w:val="en-US"/>
        </w:rPr>
        <w:t>)</w:t>
      </w:r>
    </w:p>
    <w:p w14:paraId="54FD48B1" w14:textId="77777777" w:rsidR="00663C0E" w:rsidRPr="0035292F" w:rsidRDefault="00663C0E" w:rsidP="00663C0E">
      <w:pPr>
        <w:ind w:left="284" w:hanging="284"/>
        <w:jc w:val="both"/>
        <w:rPr>
          <w:sz w:val="20"/>
          <w:lang w:val="en-US"/>
        </w:rPr>
      </w:pPr>
    </w:p>
    <w:p w14:paraId="725743AD" w14:textId="08B7F997"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D. Granchi, V. Devescovi, L. Pratelli, E. Verri, M. Magnani, O. Donzelli, N. Baldini, Serum levels of fibroblast growth factor 2 in children with orthopedic diseases: potential role in predicting bone healing, J Orthop Res, 31 (2013) 249-256.</w:t>
      </w:r>
    </w:p>
    <w:p w14:paraId="3781BCE5" w14:textId="258C6C20"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Avnet, G. Di Pompo, S. Lemma, M. Salerno, F. Perut, G. Bonuccelli, D. Granchi, N. Zini, N. Baldini, V-ATPase is a candidate therapeutic target for Ewing sarcoma, Biochim Biophys Acta, 1832 (2013) 1105-1116.</w:t>
      </w:r>
    </w:p>
    <w:p w14:paraId="07388007" w14:textId="171CCA64"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Avnet, M. Salerno, N. Zini, M. Alberghini, D. Gibellini, N. Baldini, Sustained autocrine induction and impaired negative feedback of osteoclastogenesis in CD14(+) cells of giant cell tumor of bone, Am J Pathol, 182 (2013) 1357-1366.</w:t>
      </w:r>
    </w:p>
    <w:p w14:paraId="1D943010" w14:textId="468D0BB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S.R. Baglio, V. Devescovi, D. Granchi, N. Baldini, MicroRNA expression profiling of human bone marrow mesenchymal stem cells during osteogenic differentiation reveals Osterix regulation by miR-31, Gene, 527 (2013) 321-331.</w:t>
      </w:r>
    </w:p>
    <w:p w14:paraId="59048D09" w14:textId="2C0807F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Boriani, N. Baldini, The effect of perineurotomy on nerve regeneration in diabetic rats: how to export it to the clinical setting</w:t>
      </w:r>
      <w:proofErr w:type="gramStart"/>
      <w:r w:rsidRPr="00A9387B">
        <w:rPr>
          <w:sz w:val="20"/>
          <w:lang w:val="en-GB"/>
        </w:rPr>
        <w:t>?,</w:t>
      </w:r>
      <w:proofErr w:type="gramEnd"/>
      <w:r w:rsidRPr="00A9387B">
        <w:rPr>
          <w:sz w:val="20"/>
          <w:lang w:val="en-GB"/>
        </w:rPr>
        <w:t xml:space="preserve"> Plast Reconstr Surg, 131 (2013) 929e-930e.</w:t>
      </w:r>
    </w:p>
    <w:p w14:paraId="1EA36717" w14:textId="4B271C79"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M. Cadossi, E. Chiarello, L. Savarino, G. Tedesco, N. Baldini, C. Faldini, S. Giannini, A comparison of hemiarthroplasty with a novel polycarbonate-urethane acetabular component for displaced intracapsular fractures of the femoral neck: a randomised controlled trial in elderly patients, Bone Joint J, 95-B (2013) 609-615.</w:t>
      </w:r>
    </w:p>
    <w:p w14:paraId="7DB6A881" w14:textId="46B18D4B"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Ferrari, F. Perut, F. Fagioli, A. Brach Del Prever, C. Meazza, A. Parafioriti, P. Picci, M. Gambarotti, S. Avnet, N. Baldini, S. Fais, Proton pump inhibitor chemosensitization in human osteosarcoma: from the bench to the patients' bed, J Transl Med, 11 (2013) 268.</w:t>
      </w:r>
    </w:p>
    <w:p w14:paraId="636B642F" w14:textId="248658DB"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C. Fotia, G.M. Messina, G. Marletta, N. Baldini, G. Ciapetti, Hyaluronan-based pericellular matrix: substrate electrostatic charges and early cell adhesion events, Eur Cell Mater, 26 (2013) 133-149; discussion 149.</w:t>
      </w:r>
    </w:p>
    <w:p w14:paraId="29EF3AB7" w14:textId="510B7E88"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U. Khan, F. Boriani, N. Baldini, Orthoplastics: an evolving concept for integrated surgical care of complex limb trauma and abnormality, Plast Reconstr Surg, 131 (2013) 313e-314e.</w:t>
      </w:r>
    </w:p>
    <w:p w14:paraId="59AC3793" w14:textId="4102115B"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Perut, G. Filardo, E. Mariani, A. Cenacchi, L. Pratelli, V. Devescovi, E. Kon, M. Marcacci, A. Facchini, N. Baldini, D. Granchi, Preparation method and growth factor content of platelet concentrate influence the osteogenic differentiation of bone marrow stromal cells, Cytotherapy, 15 (2013) 830-839.</w:t>
      </w:r>
    </w:p>
    <w:p w14:paraId="3EDCEBFA" w14:textId="0760A3C2"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[M. Salerno, S. Avnet, G. Bonuccelli, A. Eramo, R. De Maria, M. Gambarotti, G. Gamberi, N. Baldini, Sphere-forming cell subsets with cancer stem cell properties in human musculoskeletal sarcomas, Int J Oncol, 43 (2013) 95-102.</w:t>
      </w:r>
    </w:p>
    <w:p w14:paraId="3C55AD0A" w14:textId="2176F8D5"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L. Savarino, M. Cadossi, E. Chiarello, N. Baldini, S. Giannini, Do ion levels in metal-on-metal hip resurfacing differ from those in metal-on-metal THA at long-term followup?, Clin Orthop Relat Res, 471 (2013) 2964-2971.</w:t>
      </w:r>
    </w:p>
    <w:p w14:paraId="3DDC1C98" w14:textId="6C34D56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G. Bonuccelli, S. Avnet, G. Grisendi, M. Salerno, D. Granchi, M. Dominici, K. Kusuzaki, N. Baldini, Role of mesenchymal stem cells in osteosarcoma and metabolic reprogramming of tumor cells, Oncotarget, 5 (2014) 7575-7588.</w:t>
      </w:r>
    </w:p>
    <w:p w14:paraId="4041C364" w14:textId="5E367859"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M. Cadossi, G. Tedesco, L. Savarino, N. Baldini, A. Mazzotti, M. Greco, S. Giannini, Effect of acetabular cup design on metal ion release in two designs of metal-on-metal hip resurfacing, J Biomed Mater Res B Appl Biomater, 102 (2014) 1595-1601.</w:t>
      </w:r>
    </w:p>
    <w:p w14:paraId="35F1BACE" w14:textId="6AB3C6D2"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G. Di Pompo, F. Poli, M. Mandrone, B. Lorenzi, L. Roncuzzi, N. Baldini, D. Granchi, Comparative "in vitro" evaluation of the antiresorptive activity residing in four Ayurvedic medicinal plants. Hemidesmus indicus emerges for its potential in the treatment of bone loss diseases, J Ethnopharmacol, 154 (2014) 462-470.</w:t>
      </w:r>
    </w:p>
    <w:p w14:paraId="159844C2" w14:textId="0DDF53FD"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C. Fotia, A. Massa, F. Boriani, N. Baldini, D. Granchi, Hypoxia enhances proliferation and stemness of human adipose-derived mesenchymal stem cells, Cytotechnology, 67 (2015) 1073-1084.</w:t>
      </w:r>
    </w:p>
    <w:p w14:paraId="0D928ABD" w14:textId="4BA5C163"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A. Margara, F. Boriani, D. Granchi, N. Baldini, Is the high superior tension technique an equivalent substitute for progressive tension sutures in postbariatric abdominoplasty? A comparison prospective study, Plast Reconstr Surg, 133 (2014) 544-549.</w:t>
      </w:r>
    </w:p>
    <w:p w14:paraId="49E13A58" w14:textId="30F8E0D0"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Perut, S. Avnet, C. Fotia, S.R. Baglio, M. Salerno, S. Hosogi, K. Kusuzaki, N. Baldini, V-ATPase as an effective therapeutic target for sarcomas, Exp Cell Res, 320 (2014) 21-32.</w:t>
      </w:r>
    </w:p>
    <w:p w14:paraId="608818F5" w14:textId="4F83E16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L. Roncuzzi, F. Pancotti, N. Baldini, Involvement of HIF-1alpha activation in the doxorubicin resistance of human osteosarcoma cells, Oncol Rep, 32 (2014) 389-394.</w:t>
      </w:r>
    </w:p>
    <w:p w14:paraId="60326AC9" w14:textId="56D549FA"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M. Salerno, S. Avnet, G. Bonuccelli, S. Hosogi, D. Granchi, N. Baldini, Impairment of lysosomal activity as a therapeutic modality targeting cancer stem cells of embryonal rhabdomyosarcoma cell line RD, PLoS One, 9 (2014) e110340.</w:t>
      </w:r>
    </w:p>
    <w:p w14:paraId="09377D8F" w14:textId="116BD1C4"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L. Savarino, M. Cadossi, E. Chiarello, C. Fotia, M. Greco, N. Baldini, S. Giannini, How do metal ion levels change over time in hip resurfacing patients? A cohort study, ScientificWorldJournal, 2014 (2014) 291925.</w:t>
      </w:r>
    </w:p>
    <w:p w14:paraId="30D896F0" w14:textId="705B0466"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E. Torreggiani, F. Perut, L. Roncuzzi, N. Zini, S.R. Baglio, N. Baldini, Exosomes: novel effectors of human platelet lysate activity, Eur Cell Mater, 28 (2014) 137-151; discussion 151.</w:t>
      </w:r>
    </w:p>
    <w:p w14:paraId="002353AD" w14:textId="6EC49FB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L. Savarino, C. Fotia, L. Roncuzzi, M. Greco, M. Cadossi, N. Baldini, S. Giannini, Does chronic raise of metal ion levels induce oxidative DNA damage and hypoxia-like response in patients with metal-on-metal hip resurfacing?, J Biomed Mater Res B Appl Biomater, 105 (2017) 460-466.</w:t>
      </w:r>
    </w:p>
    <w:p w14:paraId="664DC932" w14:textId="0830D1AE"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C. Fotia, S. Avnet, K. Kusuzaki, L. Roncuzzi, N. Baldini, Acridine Orange is an Effective Anti-Cancer Drug that Affects Mitochondrial Function in Osteosarcoma Cells, Curr Pharm Des, 21 (2015) 4088-4094.</w:t>
      </w:r>
    </w:p>
    <w:p w14:paraId="512C6997" w14:textId="53E8C6B8"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Perut, F. Carta, G. Bonuccelli, G. Grisendi, G. Di Pompo, S. Avnet, F.V. Sbrana, S. Hosogi, M. Dominici, K. Kusuzaki, C.T. Supuran, N. Baldini, Carbonic anhydrase IX inhibition is an effective strategy for osteosarcoma treatment, Expert Opin Ther Targets, 19 (2015) 1593-1605.</w:t>
      </w:r>
    </w:p>
    <w:p w14:paraId="2FDBB9B2" w14:textId="241C57C3"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S.R. Baglio, K. Rooijers, D. Koppers-Lalic, F.J. Verweij, M. Perez Lanzon, N. Zini, B. Naaijkens, F. Perut, H.W. Niessen, N. Baldini, D.M. Pegtel, Human bone marrow- and adipose-mesenchymal stem cells secrete exosomes enriched in distinctive miRNA and tRNA species, Stem Cell Res Ther, 6 (2015) 127.</w:t>
      </w:r>
    </w:p>
    <w:p w14:paraId="1B6FB476" w14:textId="6E5FA24A"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G. Di Pompo, M. Salerno, D. Rotili, S. Valente, C. Zwergel, S. Avnet, G. Lattanzi, N. Baldini, A. Mai, Novel histone deacetylase inhibitors induce growth arrest, apoptosis, and differentiation in sarcoma cancer stem cells, J Med Chem, 58 (2015) 4073-4079.</w:t>
      </w:r>
    </w:p>
    <w:p w14:paraId="276AE1B2" w14:textId="65E1D18A"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C. Evangelisti, P. Bernasconi, P. Cavalcante, C. Cappelletti, M.R. D'Apice, P. Sbraccia, G. Novelli, S. Prencipe, S. Lemma, N. Baldini, S. Avnet, S. Squarzoni, A.M. Martelli, G. Lattanzi, Modulation of TGFbeta 2 levels by lamin A in U2-OS osteoblast-like cells: understanding the osteolytic process triggered by altered lamins, Oncotarget, 6 (2015) 7424-7437.</w:t>
      </w:r>
    </w:p>
    <w:p w14:paraId="4A612070" w14:textId="23308143"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[M. Cadossi, A. Mazzotti, N. Baldini, S. Giannini, L. Savarino, New couplings, old problems: Is there a role for ceramic-on-metal hip arthroplasty?, J Biomed Mater Res B Appl Biomater, 104 (2016) 204-209.</w:t>
      </w:r>
    </w:p>
    <w:p w14:paraId="0B263A10" w14:textId="16DBB0E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C. Fotia, A. Massa, F. Boriani, N. Baldini, D. Granchi, Prolonged exposure to hypoxic milieu improves the osteogenic potential of adipose derived stem cells, J Cell Biochem, 116 (2015) 1442-1453.</w:t>
      </w:r>
    </w:p>
    <w:p w14:paraId="548E3554" w14:textId="051F0F73" w:rsidR="007B7E38" w:rsidRPr="00A9387B" w:rsidRDefault="007B7E38" w:rsidP="00A9387B">
      <w:pPr>
        <w:pStyle w:val="Paragrafoelenco"/>
        <w:numPr>
          <w:ilvl w:val="0"/>
          <w:numId w:val="5"/>
        </w:numPr>
        <w:ind w:left="567" w:hanging="567"/>
        <w:jc w:val="both"/>
        <w:rPr>
          <w:sz w:val="20"/>
        </w:rPr>
      </w:pPr>
      <w:r w:rsidRPr="00A9387B">
        <w:rPr>
          <w:sz w:val="20"/>
        </w:rPr>
        <w:t xml:space="preserve">G. Grisendi, C. Spano, N. D'Souza, V. Rasini, </w:t>
      </w:r>
      <w:proofErr w:type="gramStart"/>
      <w:r w:rsidRPr="00A9387B">
        <w:rPr>
          <w:sz w:val="20"/>
        </w:rPr>
        <w:t>E.</w:t>
      </w:r>
      <w:proofErr w:type="gramEnd"/>
      <w:r w:rsidRPr="00A9387B">
        <w:rPr>
          <w:sz w:val="20"/>
        </w:rPr>
        <w:t xml:space="preserve"> Veronesi, M. Prapa, T. Petrachi, S. Piccinno, F. Rossignoli, J.S. Burns, S. Fiorcari, D. Granchi, N. Baldini, E.M. Horwitz, V. Guarneri, P. Conte, P. Paolucci, M. Dominici, Mesenchymal progenitors expressing TRAIL induce apoptosis in sarcomas, Stem Cells, 33 (2015) 859-869.</w:t>
      </w:r>
    </w:p>
    <w:p w14:paraId="6EA0B639" w14:textId="248D6439"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L. Savarino, T. Greggi, K. Martikos, F. Lolli, M. Greco, N. Baldini, Long-term systemic metal distribution in patients with stainless steel spinal instrumentation: a case-control study, J Spinal Disord Tech, 28 (2015) 114-118.</w:t>
      </w:r>
    </w:p>
    <w:p w14:paraId="267B9953" w14:textId="5F4AA3DD"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A. Abarrategi, J. Tornin, L. Martinez-Cruzado, A. Hamilton, E. Martinez-Campos, J.P. Rodrigo, M.V. Gonzalez, N. Baldini, J. Garcia-Castro, R. Rodriguez, Osteosarcoma: Cells-of-Origin, Cancer Stem Cells, and Targeted Therapies, Stem Cells Int, 2016 (2016) 3631764.</w:t>
      </w:r>
    </w:p>
    <w:p w14:paraId="6EB5DF4A" w14:textId="2FEDBE5F"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Avnet, S. Lemma, M. Cortini, P. Pellegrini, F. Perut, N. Zini, K. Kusuzaki, T. Chano, G. Grisendi, M. Dominici, A. De Milito, N. Baldini, Altered pH gradient at the plasma membrane of osteosarcoma cells is a key mechanism of drug resistance, Oncotarget, 7 (2016) 63408-63423.</w:t>
      </w:r>
    </w:p>
    <w:p w14:paraId="5244076D" w14:textId="4EAD1B27"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N. Baldini, C. D'Elia, A. Bianco, C. Goracci, M. de Sanctis, M. Ferrari, Lateral approach for sinus floor elevation: large versus small bone window - a split-mouth randomized clinical trial, Clin Oral Implants Res, 28 (2017) 974-981.</w:t>
      </w:r>
    </w:p>
    <w:p w14:paraId="16DDD005" w14:textId="61F77C6F"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N. Baldini, C. D'Elia, M. Clementini, A. Carrillo de Albornoz, M. Sanz, M. De Sanctis, Esthetic Outcomes of Single-Tooth Implant-Supported Restorations Using Metal-Ceramic Restorations with Zirconia or Titanium Abutments: A Randomized Controlled Clinical Study, Int J Periodontics Restorative Dent, 36 (2016) e59-66.</w:t>
      </w:r>
    </w:p>
    <w:p w14:paraId="5682071D" w14:textId="6E6DA349"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T. Chano, S. Avnet, K. Kusuzaki, G. Bonuccelli, P. Sonveaux, D. Rotili, A. Mai, N. Baldini, Tumour-specific metabolic adaptation to acidosis is coupled to epigenetic stability in osteosarcoma cells, Am J Cancer Res, 6 (2016) 859-875.</w:t>
      </w:r>
    </w:p>
    <w:p w14:paraId="5557BF52" w14:textId="7F1E161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G. Ciapetti, G. Di Pompo, S. Avnet, D. Martini, A. Diez-Escudero, E.B. Montufar, M.P. Ginebra, N. Baldini, Osteoclast differentiation from human blood precursors on biomimetic calcium-phosphate substrates, Acta Biomater, 50 (2017) 102-113.</w:t>
      </w:r>
    </w:p>
    <w:p w14:paraId="22539A30" w14:textId="40433445"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G. Ciapetti, D. Granchi, C. Fotia, L. Savarino, D. Dallari, N. Del Piccolo, D.M. Donati, N. Baldini, Effects of hypoxia on osteogenic differentiation of mesenchymal stromal cells used as a cell therapy for avascular necrosis of the femoral head, Cytotherapy, 18 (2016) 1087-1099.</w:t>
      </w:r>
    </w:p>
    <w:p w14:paraId="7C4EDE67" w14:textId="6D391DE5"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M. Cortini, A. Massa, S. Avnet, G. Bonuccelli, N. Baldini, Tumor-Activated Mesenchymal Stromal Cells Promote Osteosarcoma Stemness and Migratory Potential via IL-6 Secretion, PLoS One, 11 (2016) e0166500.</w:t>
      </w:r>
    </w:p>
    <w:p w14:paraId="78B713BE" w14:textId="433CCA6F"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C. Errani, A.F. Mavrogenis, L. Cevolani, S. Spinelli, A. Piccioli, G. Maccauro, N. Baldini, D. Donati, Treatment for long bone metastases based on a systematic literature review, Eur J Orthop Surg Traumatol, 27 (2017) 205-211.</w:t>
      </w:r>
    </w:p>
    <w:p w14:paraId="227D69D2" w14:textId="0C49802B"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D. Granchi, R. Caudarella, C. Ripamonti, P. Spinnato, A. Bazzocchi, E. Torreggiani, A. Massa, N. Baldini, Association between markers of bone loss and urinary lithogenic risk factors in osteopenic postmenopausal women, J Biol Regul Homeost Agents, 30 (2016) 145-151.</w:t>
      </w:r>
    </w:p>
    <w:p w14:paraId="40515244" w14:textId="7AC6ACF6"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Lemma, S. Avnet, M. Salerno, T. Chano, N. Baldini, Identification and Validation of Housekeeping Genes for Gene Expression Analysis of Cancer Stem Cells, PLoS One, 11 (2016) e0149481.</w:t>
      </w:r>
    </w:p>
    <w:p w14:paraId="0ACDBE4B" w14:textId="32E6542D"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Lemma, M. Sboarina, P.E. Porporato, N. Zini, P. Sonveaux, G. Di Pompo, N. Baldini, S. Avnet, Energy metabolism in osteoclast formation and activity, Int J Biochem Cell Biol, 79 (2016) 168-180.</w:t>
      </w:r>
    </w:p>
    <w:p w14:paraId="1209F095" w14:textId="49381119"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Perut, D. Dallari, N. Rani, N. Baldini, D. Granchi, Cell-based Assay System for Predicting Bone Regeneration in Patient Affected by Aseptic Nonunion and Treated with Platelet Rich Fibrin, Curr Pharm Biotechnol, 17 (2016) 1079-1088.</w:t>
      </w:r>
    </w:p>
    <w:p w14:paraId="225F337C" w14:textId="06F4C241"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F.V. Sbrana, M. Cortini, S. Avnet, F. Perut, M. Columbaro, A. De Milito, N. Baldini, The Role of Autophagy in the Maintenance of Stemness and Differentiation of Mesenchymal Stem Cells, Stem Cell Rev, 12 (2016) 621-633.</w:t>
      </w:r>
    </w:p>
    <w:p w14:paraId="3946EE18" w14:textId="76CCE6BD" w:rsidR="007B7E38" w:rsidRPr="00A9387B" w:rsidRDefault="007B7E38" w:rsidP="00A9387B">
      <w:pPr>
        <w:pStyle w:val="Paragrafoelenco"/>
        <w:numPr>
          <w:ilvl w:val="0"/>
          <w:numId w:val="5"/>
        </w:numPr>
        <w:ind w:left="567" w:hanging="567"/>
        <w:jc w:val="both"/>
        <w:rPr>
          <w:sz w:val="20"/>
        </w:rPr>
      </w:pPr>
      <w:proofErr w:type="gramStart"/>
      <w:r w:rsidRPr="00A9387B">
        <w:rPr>
          <w:sz w:val="20"/>
        </w:rPr>
        <w:t>E.</w:t>
      </w:r>
      <w:proofErr w:type="gramEnd"/>
      <w:r w:rsidRPr="00A9387B">
        <w:rPr>
          <w:sz w:val="20"/>
        </w:rPr>
        <w:t xml:space="preserve"> Torreggiani, L. Roncuzzi, F. Perut, N. Zini, N. Baldini, Multimodal transfer of MDR by exosomes in human osteosarcoma, Int J Oncol, 49 (2016) 189-196.</w:t>
      </w:r>
    </w:p>
    <w:p w14:paraId="7128E495" w14:textId="2DBCEA88" w:rsidR="007B7E38" w:rsidRPr="00A9387B" w:rsidRDefault="007B7E38" w:rsidP="00A9387B">
      <w:pPr>
        <w:pStyle w:val="Paragrafoelenco"/>
        <w:numPr>
          <w:ilvl w:val="0"/>
          <w:numId w:val="5"/>
        </w:numPr>
        <w:ind w:left="567" w:hanging="567"/>
        <w:jc w:val="both"/>
        <w:rPr>
          <w:sz w:val="20"/>
        </w:rPr>
      </w:pPr>
      <w:r w:rsidRPr="00A9387B">
        <w:rPr>
          <w:sz w:val="20"/>
        </w:rPr>
        <w:t xml:space="preserve">S. Avnet, G. Di Pompo, </w:t>
      </w:r>
      <w:proofErr w:type="gramStart"/>
      <w:r w:rsidRPr="00A9387B">
        <w:rPr>
          <w:sz w:val="20"/>
        </w:rPr>
        <w:t>T.</w:t>
      </w:r>
      <w:proofErr w:type="gramEnd"/>
      <w:r w:rsidRPr="00A9387B">
        <w:rPr>
          <w:sz w:val="20"/>
        </w:rPr>
        <w:t xml:space="preserve"> Chano, C. Errani, A. Ibrahim-Hashim, R.J. Gillies, D.M. Donati, N. Baldini, Cancer-associated mesenchymal stroma fosters the stemness of osteosarcoma cells in response to intratumoral acidosis via NF-kappaB activation, Int J Cancer, 140 (2017) 1331-1345.</w:t>
      </w:r>
    </w:p>
    <w:p w14:paraId="48D62E7A" w14:textId="437E1F46" w:rsidR="007B7E38" w:rsidRPr="00A9387B" w:rsidRDefault="007B7E38" w:rsidP="00A9387B">
      <w:pPr>
        <w:pStyle w:val="Paragrafoelenco"/>
        <w:numPr>
          <w:ilvl w:val="0"/>
          <w:numId w:val="5"/>
        </w:numPr>
        <w:ind w:left="567" w:hanging="567"/>
        <w:jc w:val="both"/>
        <w:rPr>
          <w:sz w:val="20"/>
        </w:rPr>
      </w:pPr>
      <w:r w:rsidRPr="00A9387B">
        <w:rPr>
          <w:sz w:val="20"/>
        </w:rPr>
        <w:t xml:space="preserve">S.R. Baglio, </w:t>
      </w:r>
      <w:proofErr w:type="gramStart"/>
      <w:r w:rsidRPr="00A9387B">
        <w:rPr>
          <w:sz w:val="20"/>
        </w:rPr>
        <w:t>T.</w:t>
      </w:r>
      <w:proofErr w:type="gramEnd"/>
      <w:r w:rsidRPr="00A9387B">
        <w:rPr>
          <w:sz w:val="20"/>
        </w:rPr>
        <w:t xml:space="preserve"> Lagerweij, M. Perez-Lanzon, X.D. Ho, N. Leveille, S.A. Melo, A.M. Cleton-Jansen, E.S. Jordanova, L. Roncuzzi, M. Greco, M.A.J. van Eijndhoven, G. Grisendi, M. Dominici, R. Bonafede, S.M. Lougheed, T.D. de Gruijl, N. Zini, S. Cervo, A. Steffan, V. Canzonieri, A. Martson, K. Maasalu, S. Koks, T. Wurdinger, N. Baldini, D.M. Pegtel, Blocking Tumor-Educated MSC Paracrine Activity Halts Osteosarcoma Progression, Clin Cancer Res, 23 (2017) 3721-3733.</w:t>
      </w:r>
    </w:p>
    <w:p w14:paraId="5BC1CC05" w14:textId="58829F4A"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N. Baldini, A. De Milito, O. Feron, R.J. Gillies, C. Michiels, A.M. Otto, S. Pastorekova, S.F. Pedersen, P.E. Porporato, P. Sonveaux, C.T. Supuran, S. Avnet, Annual Meeting of the International Society of Cancer Metabolism (ISCaM): Metabolic Networks in Cancer, Front Pharmacol, 8 (2017) 411.</w:t>
      </w:r>
    </w:p>
    <w:p w14:paraId="34BCC385" w14:textId="2625B213"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Boriani, N. Fazio, C. Fotia, L. Savarino, N. Nicoli Aldini, L. Martini, N. Zini, M. Bernardini, N. Baldini, A novel technique for decellularization of allogenic nerves and in vivo study of their use for peripheral nerve reconstruction, J Biomed Mater Res A, 105 (2017) 2228-2240.</w:t>
      </w:r>
    </w:p>
    <w:p w14:paraId="48A587C7" w14:textId="0F2D54BA"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Boriani, D. Granchi, G. Roatti, L. Merlini, T. Sabattini, N. Baldini, Alpha-lipoic Acid After Median Nerve Decompression at the Carpal Tunnel: A Randomized Controlled Trial, J Hand Surg Am, 42 (2017) 236-242.</w:t>
      </w:r>
    </w:p>
    <w:p w14:paraId="1156BB8E" w14:textId="59182488"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Boriani, A. Ul Haq, T. Baldini, R. Urso, D. Granchi, N. Baldini, D. Tigani, M. Tarar, U. Khan, Orthoplastic surgical collaboration is required to optimise the treatment of severe limb injuries: A multi-centre, prospective cohort study, J Plast Reconstr Aesthet Surg, 70 (2017) 715-722.</w:t>
      </w:r>
    </w:p>
    <w:p w14:paraId="4765FD65" w14:textId="0E3E61C2" w:rsidR="007B7E38" w:rsidRPr="00A9387B" w:rsidRDefault="007B7E38" w:rsidP="00A9387B">
      <w:pPr>
        <w:pStyle w:val="Paragrafoelenco"/>
        <w:numPr>
          <w:ilvl w:val="0"/>
          <w:numId w:val="5"/>
        </w:numPr>
        <w:ind w:left="567" w:hanging="567"/>
        <w:jc w:val="both"/>
        <w:rPr>
          <w:sz w:val="20"/>
        </w:rPr>
      </w:pPr>
      <w:r w:rsidRPr="00A9387B">
        <w:rPr>
          <w:sz w:val="20"/>
        </w:rPr>
        <w:t>M. Cortini, S. Avnet, N. Baldini, Mesenchymal stroma: Role in osteosarcoma progression, Cancer Lett, 405 (2017) 90-99.</w:t>
      </w:r>
    </w:p>
    <w:p w14:paraId="2EB6D81F" w14:textId="0A38F59E"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C. D'Elia, N. Baldini, E.F. Cagidiaco, G. Nofri, C. Goracci, M. de Sanctis, Peri-implant Soft Tissue Stability After Single Implant Restorations Using Either Guided Bone Regeneration or a Connective Tissue Graft: A Randomized Clinical Trial, Int J Periodontics Restorative Dent, 37 (2017) 413-421.</w:t>
      </w:r>
    </w:p>
    <w:p w14:paraId="378DDB3A" w14:textId="46337355"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G. Di Pompo, S. Lemma, L. Canti, N. Rucci, M. Ponzetti, C. Errani, D.M. Donati, S. Russell, R. Gillies, T. Chano, N. Baldini, S. Avnet, Intratumoral acidosis fosters cancer-induced bone pain through the activation of the mesenchymal tumor-associated stroma in bone metastasis from breast carcinoma, Oncotarget, 8 (2017) 54478-54496.</w:t>
      </w:r>
    </w:p>
    <w:p w14:paraId="5820223A" w14:textId="3EDC61EA"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A. Diez-Escudero, M. Espanol, E.B. Montufar, G. Di Pompo, G. Ciapetti, N. Baldini, M.P. Ginebra, Focus Ion Beam/Scanning Electron Microscopy Characterization of Osteoclastic Resorption of Calcium Phosphate Substrates, Tissue Eng Part C Methods, 23 (2017) 118-124.</w:t>
      </w:r>
    </w:p>
    <w:p w14:paraId="63CDE2F6" w14:textId="27A52646"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D. Granchi, L.M. Savarino, G. Ciapetti, N. Baldini, Biological effects of metal degradation in hip arthroplasties, Crit Rev Toxicol, 48 (2018) 170-193.</w:t>
      </w:r>
    </w:p>
    <w:p w14:paraId="6C88D3AD" w14:textId="05BA2439"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D. Granchi, E. Torreggiani, A. Massa, R. Caudarella, G. Di Pompo, N. Baldini, Potassium citrate prevents increased osteoclastogenesis resulting from acidic conditions: Implication for the treatment of postmenopausal bone loss, PLoS One, 12 (2017) e0181230.</w:t>
      </w:r>
    </w:p>
    <w:p w14:paraId="582D8BA8" w14:textId="510C5B8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I. Kolosenko, S. Avnet, N. Baldini, J. Viklund, A. De Milito, Therapeutic implications of tumor interstitial acidification, Semin Cancer Biol, 43 (2017) 119-133.</w:t>
      </w:r>
    </w:p>
    <w:p w14:paraId="665396F4" w14:textId="6220F694"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Lemma, G. Di Pompo, P.E. Porporato, M. Sboarina, S. Russell, R.J. Gillies, N. Baldini, P. Sonveaux, S. Avnet, MDA-MB-231 breast cancer cells fuel osteoclast metabolism and activity: A new rationale for the pathogenesis of osteolytic bone metastases, Biochim Biophys Acta Mol Basis Dis, 1863 (2017) 3254-3264.</w:t>
      </w:r>
    </w:p>
    <w:p w14:paraId="2FD2F033" w14:textId="25A07B1C"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A. Massa, F. Perut, T. Chano, A. Woloszyk, T.A. Mitsiadis, S. Avnet, N. Baldini, The effect of extracellular acidosis on the behaviour of mesenchymal stem cells in vitro, Eur Cell Mater, 33 (2017) 252-267.</w:t>
      </w:r>
    </w:p>
    <w:p w14:paraId="4A559B09" w14:textId="189FB7DE"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K. Atesok, M. Ochi, N. Baldini, E. Schemitsch, M. Liebergall, Developing Stem Cell-Based Therapeutic Strategies in Orthopaedic Surgery, Stem Cells Int, 2018 (2018) 5704192.</w:t>
      </w:r>
    </w:p>
    <w:p w14:paraId="51297F30" w14:textId="425D7932"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Avnet, N. Baldini, L. Brisson, A. De Milito, A.M. Otto, S. Pastorekova, P.E. Porporato, G. Szabadkai, P. Sonveaux, Annual Meeting of the International Society of Cancer Metabolism (ISCaM): Cancer Metabolism, Front Oncol, 8 (2018) 329.</w:t>
      </w:r>
    </w:p>
    <w:p w14:paraId="400122E3" w14:textId="16FF39D3"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 xml:space="preserve">N. Baldini, S. Avnet, </w:t>
      </w:r>
      <w:proofErr w:type="gramStart"/>
      <w:r w:rsidRPr="00A9387B">
        <w:rPr>
          <w:sz w:val="20"/>
          <w:lang w:val="en-GB"/>
        </w:rPr>
        <w:t>The</w:t>
      </w:r>
      <w:proofErr w:type="gramEnd"/>
      <w:r w:rsidRPr="00A9387B">
        <w:rPr>
          <w:sz w:val="20"/>
          <w:lang w:val="en-GB"/>
        </w:rPr>
        <w:t xml:space="preserve"> Effects of Systemic and Local Acidosis on Insulin Resistance and Signaling, Int J Mol Sci, 20 (2018).</w:t>
      </w:r>
    </w:p>
    <w:p w14:paraId="06A43F20" w14:textId="74D550B5"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N. Baldini, E. Torreggiani, L. Roncuzzi, F. Perut, N. Zini, S. Avnet, Exosome-like Nanovesicles Isolated from Citrus limon L. Exert Antioxidative Effect, Curr Pharm Biotechnol, 19 (2018) 877-885.</w:t>
      </w:r>
    </w:p>
    <w:p w14:paraId="66166E3D" w14:textId="3686350D"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Boriani, N. Fazio, F. Bolognesi, F.A. Pedrini, C. Marchetti, N. Baldini, Noncellular Modification of Acellular Nerve Allografts for Peripheral Nerve Reconstruction: A Systematic Critical Review of the Animal Literature, World Neurosurg, 122 (2019) 692-703 e692.</w:t>
      </w:r>
    </w:p>
    <w:p w14:paraId="058FFC2C" w14:textId="55AE12F5"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Boriani, A. Margara, D. Granchi, N. Baldini, Negative pressure treatment for improvement of surgical wounds after circumferential thigh lift, Ann Ital Chir, 89 (2018) 261-265.</w:t>
      </w:r>
    </w:p>
    <w:p w14:paraId="7FC9C792" w14:textId="58528E03"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T. Chano, H. Kita, S. Avnet, S. Lemma, N. Baldini, Prominent role of RAB39A-RXRB axis in cancer development and stemness, Oncotarget, 9 (2018) 9852-9866.</w:t>
      </w:r>
    </w:p>
    <w:p w14:paraId="7AFA36F4" w14:textId="721EE3D3" w:rsidR="007B7E38" w:rsidRPr="00A9387B" w:rsidRDefault="007B7E38" w:rsidP="00A9387B">
      <w:pPr>
        <w:pStyle w:val="Paragrafoelenco"/>
        <w:numPr>
          <w:ilvl w:val="0"/>
          <w:numId w:val="5"/>
        </w:numPr>
        <w:ind w:left="567" w:hanging="567"/>
        <w:jc w:val="both"/>
        <w:rPr>
          <w:sz w:val="20"/>
        </w:rPr>
      </w:pPr>
      <w:r w:rsidRPr="00A9387B">
        <w:rPr>
          <w:sz w:val="20"/>
        </w:rPr>
        <w:t xml:space="preserve">M. Di Martile, M. Desideri, </w:t>
      </w:r>
      <w:proofErr w:type="gramStart"/>
      <w:r w:rsidRPr="00A9387B">
        <w:rPr>
          <w:sz w:val="20"/>
        </w:rPr>
        <w:t>M.G.</w:t>
      </w:r>
      <w:proofErr w:type="gramEnd"/>
      <w:r w:rsidRPr="00A9387B">
        <w:rPr>
          <w:sz w:val="20"/>
        </w:rPr>
        <w:t xml:space="preserve"> Tupone, S. Buglioni, B. Antoniani, C. Mastroiorio, R. Falcioni, V. Ferraresi, N. Baldini, R. Biagini, M. Milella, D. Trisciuoglio, D. Del Bufalo, Histone deacetylase inhibitor ITF2357 leads to apoptosis and enhances doxorubicin cytotoxicity in preclinical models of human sarcoma, Oncogenesis, 7 (2018) 20.</w:t>
      </w:r>
    </w:p>
    <w:p w14:paraId="6C1B25D9" w14:textId="26171495" w:rsidR="007B7E38" w:rsidRPr="00A9387B" w:rsidRDefault="007B7E38" w:rsidP="00A9387B">
      <w:pPr>
        <w:pStyle w:val="Paragrafoelenco"/>
        <w:numPr>
          <w:ilvl w:val="0"/>
          <w:numId w:val="5"/>
        </w:numPr>
        <w:ind w:left="567" w:hanging="567"/>
        <w:jc w:val="both"/>
        <w:rPr>
          <w:sz w:val="20"/>
        </w:rPr>
      </w:pPr>
      <w:proofErr w:type="gramStart"/>
      <w:r w:rsidRPr="00A9387B">
        <w:rPr>
          <w:sz w:val="20"/>
        </w:rPr>
        <w:t>E.</w:t>
      </w:r>
      <w:proofErr w:type="gramEnd"/>
      <w:r w:rsidRPr="00A9387B">
        <w:rPr>
          <w:sz w:val="20"/>
        </w:rPr>
        <w:t xml:space="preserve"> Gomez-Barrena, N.G. Padilla-Eguiluz, C. Avendano-Sola, C. Payares-Herrera, A. Velasco-Iglesias, F. Torres, P. Rosset, F. Gebhard, N. Baldini, J.C. Rubio-Suarez, E. Garcia-Rey, J. Cordero-Ampuero, J. Vaquero-Martin, F. Chana, F. Marco, J. Garcia-Coiradas, P. Caba-Dessoux, P. de la Cuadra, P. Hernigou, C.H. Flouzat-Lachaniette, F. Gouin, D. Mainard, J.M. Laffosse, M. Kalbitz, I. Marzi, N. Sudkamp, U. Stockle, G. Ciapetti, D.M. Donati, L. Zagra, U. Pazzaglia, G. Zarattini, R. Capanna, F. Catani, A Multicentric, Open-Label, Randomized, Comparative Clinical Trial of Two Different Doses of Expanded hBM-MSCs Plus Biomaterial versus Iliac Crest Autograft, for Bone Healing in Nonunions after Long Bone Fractures: Study Protocol, Stem Cells Int, 2018 (2018) 6025918.</w:t>
      </w:r>
    </w:p>
    <w:p w14:paraId="6887F5BC" w14:textId="5E7D6694" w:rsidR="007B7E38" w:rsidRPr="00A9387B" w:rsidRDefault="007B7E38" w:rsidP="00A9387B">
      <w:pPr>
        <w:pStyle w:val="Paragrafoelenco"/>
        <w:numPr>
          <w:ilvl w:val="0"/>
          <w:numId w:val="5"/>
        </w:numPr>
        <w:ind w:left="567" w:hanging="567"/>
        <w:jc w:val="both"/>
        <w:rPr>
          <w:sz w:val="20"/>
        </w:rPr>
      </w:pPr>
      <w:proofErr w:type="gramStart"/>
      <w:r w:rsidRPr="00A9387B">
        <w:rPr>
          <w:sz w:val="20"/>
        </w:rPr>
        <w:t>E.</w:t>
      </w:r>
      <w:proofErr w:type="gramEnd"/>
      <w:r w:rsidRPr="00A9387B">
        <w:rPr>
          <w:sz w:val="20"/>
        </w:rPr>
        <w:t xml:space="preserve"> Gomez-Barrena, P. Rosset, F. Gebhard, P. Hernigou, N. Baldini, H. Rouard, L. Sensebe, R.M. Gonzalo-Daganzo, R. Giordano, N. Padilla-Eguiluz, E. Garcia-Rey, J. Cordero-Ampuero, J.C. Rubio-Suarez, J. Stanovici, C. Ehrnthaller, M. Huber-Lang, C.H. Flouzat-Lachaniette, N. Chevallier, D.M. Donati, G. Ciapetti, S. Fleury, M.N. Fernandez, J.R. Cabrera, C. Avendano-Sola, T. Montemurro, C. Panaitescu, E. Veronesi, M.T. Rojewski, R. Lotfi, M. Dominici, H. Schrezenmeier, P. Layrolle, Feasibility and safety of treating non-unions in tibia, femur and humerus with autologous, expanded, bone marrow-derived mesenchymal stromal cells associated with biphasic calcium phosphate biomaterials in a multicentric, non-comparative trial, Biomaterials, 196 (2019) 100-108.</w:t>
      </w:r>
    </w:p>
    <w:p w14:paraId="42EB0989" w14:textId="0BD51C6D"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D. Granchi, R. Caudarella, C. Ripamonti, P. Spinnato, A. Bazzocchi, A. Massa, N. Baldini, Potassium Citrate Supplementation Decreases the Biochemical Markers of Bone Loss in a Group of Osteopenic Women: The Results of a Randomized, Double-Blind, Placebo-Controlled Pilot Study, Nutrients, 10 (2018).</w:t>
      </w:r>
    </w:p>
    <w:p w14:paraId="4DD9973F" w14:textId="09B04137"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K. Kusuzaki, T. Takai, H. Yoshimura, K. Inoue, S. Takai, N. Baldini, Clinical Trial of Radiotherapy After Intravenous Injection of Acridine Orange for Patients with Cancer, Anticancer Res, 38 (2018) 481-489.</w:t>
      </w:r>
    </w:p>
    <w:p w14:paraId="2F8C3ADB" w14:textId="49C296A0"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Lemma, S. Avnet, M.J. Meade, T. Chano, N. Baldini, Validation of Suitable Housekeeping Genes for the Normalization of mRNA Expression for Studying Tumor Acidosis, Int J Mol Sci, 19 (2018).</w:t>
      </w:r>
    </w:p>
    <w:p w14:paraId="31BABDC6" w14:textId="49194214"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F.A. Pedrini, F. Boriani, F. Bolognesi, N. Fazio, C. Marchetti, N. Baldini, Cell-Enhanced Acellular Nerve Allografts for Peripheral Nerve Reconstruction: A Systematic Review and a Meta-Analysis of the Literature, Neurosurgery, (2018).</w:t>
      </w:r>
    </w:p>
    <w:p w14:paraId="640F2314" w14:textId="6908DDD1"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F. Perut, F.V. Sbrana, S. Avnet, A. De Milito, N. Baldini, Spheroid-based 3D cell cultures identify salinomycin as a promising drug for the treatment of chondrosarcoma, J Orthop Res, (2018).</w:t>
      </w:r>
    </w:p>
    <w:p w14:paraId="33C1A16A" w14:textId="143291FD"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G. Rossi, M. Salerno, D. Granchi, E. Cenni, G. Facchini, N. Baldini, Change in FGF-2 circulating levels after arterial embolization in patients with bone metastases, Neoplasma, 65 (2018) 262-268.</w:t>
      </w:r>
    </w:p>
    <w:p w14:paraId="265A2F9C" w14:textId="7317626F" w:rsidR="007B7E38" w:rsidRPr="00A9387B" w:rsidRDefault="007B7E38" w:rsidP="00A9387B">
      <w:pPr>
        <w:pStyle w:val="Paragrafoelenco"/>
        <w:numPr>
          <w:ilvl w:val="0"/>
          <w:numId w:val="5"/>
        </w:numPr>
        <w:ind w:left="567" w:hanging="567"/>
        <w:jc w:val="both"/>
        <w:rPr>
          <w:sz w:val="20"/>
          <w:lang w:val="en-GB"/>
        </w:rPr>
      </w:pPr>
      <w:r w:rsidRPr="00A9387B">
        <w:rPr>
          <w:sz w:val="20"/>
          <w:lang w:val="en-GB"/>
        </w:rPr>
        <w:t>S. Avnet, G. Di Pompo, S. Lemma, N. Baldini, Cause and effect of microenvironmental acidosis on bone metastases, Cancer Metastasis Rev, (2019).</w:t>
      </w:r>
    </w:p>
    <w:p w14:paraId="3B652B4B" w14:textId="3724F90D" w:rsidR="00E5298D" w:rsidRPr="00A9387B" w:rsidRDefault="00E5298D" w:rsidP="00A9387B">
      <w:pPr>
        <w:pStyle w:val="Paragrafoelenco"/>
        <w:numPr>
          <w:ilvl w:val="0"/>
          <w:numId w:val="5"/>
        </w:numPr>
        <w:ind w:left="567" w:hanging="567"/>
        <w:rPr>
          <w:sz w:val="20"/>
          <w:lang w:val="en-US"/>
        </w:rPr>
      </w:pPr>
      <w:r w:rsidRPr="00A9387B">
        <w:rPr>
          <w:sz w:val="20"/>
          <w:lang w:val="en-US"/>
        </w:rPr>
        <w:t>Avnet S, Lemma S, Errani C, Falzetti L, Panza E, Columbaro M, Nanni C, Baldi</w:t>
      </w:r>
      <w:r w:rsidR="00103E4C" w:rsidRPr="00A9387B">
        <w:rPr>
          <w:sz w:val="20"/>
          <w:lang w:val="en-US"/>
        </w:rPr>
        <w:t>ni N. Benign albeit glycolytic:</w:t>
      </w:r>
      <w:r w:rsidRPr="00A9387B">
        <w:rPr>
          <w:sz w:val="20"/>
          <w:lang w:val="en-US"/>
        </w:rPr>
        <w:t>MCT4 expression and lactate release in giant cell tumour of bone. Bone. 2020.</w:t>
      </w:r>
      <w:r w:rsidR="00A9387B" w:rsidRPr="00A9387B">
        <w:rPr>
          <w:sz w:val="20"/>
          <w:lang w:val="en-US"/>
        </w:rPr>
        <w:t xml:space="preserve"> </w:t>
      </w:r>
    </w:p>
    <w:p w14:paraId="1F9D044A" w14:textId="1A30D296" w:rsidR="00E5298D" w:rsidRPr="00A9387B" w:rsidRDefault="00E5298D" w:rsidP="00A9387B">
      <w:pPr>
        <w:pStyle w:val="Paragrafoelenco"/>
        <w:numPr>
          <w:ilvl w:val="0"/>
          <w:numId w:val="5"/>
        </w:numPr>
        <w:ind w:left="567" w:hanging="567"/>
        <w:rPr>
          <w:sz w:val="20"/>
          <w:lang w:val="en-US"/>
        </w:rPr>
      </w:pPr>
      <w:r w:rsidRPr="00A9387B">
        <w:rPr>
          <w:sz w:val="20"/>
          <w:lang w:val="en-US"/>
        </w:rPr>
        <w:t xml:space="preserve">Gómez-Barrena E, Padilla-Eguiluz N, Rosset P, Gebhard F, Hernigou P, Baldini N, Rouard H, Sensebé L, </w:t>
      </w:r>
      <w:r w:rsidR="00103E4C" w:rsidRPr="00A9387B">
        <w:rPr>
          <w:sz w:val="20"/>
          <w:lang w:val="en-US"/>
        </w:rPr>
        <w:t xml:space="preserve">             </w:t>
      </w:r>
      <w:r w:rsidRPr="00A9387B">
        <w:rPr>
          <w:sz w:val="20"/>
          <w:lang w:val="en-US"/>
        </w:rPr>
        <w:t>Gonzalo-Daganzo RM, Giordano R, García-Rey E, Cordero-Ampuero J, Rubio-Suárez JC, García-Simón MD, Stanovici J, Ehrnthaller C, Huber-Lang M, Flouzat-Lachaniette CH, Chevallier N, Donati DM, Spazzoli B, Ciapetti G, Fleury S, Fernandez MN, Cabrera JR, Avendaño-Solá C, Montemurro T, Panaitescu C, Veronesi E, Rojewski MT, Lotfi R, Dominici M, Schrezenmeier H, Layrolle P. Early efficacy evaluation of mesenchymal stromal cells (MSC) combined to biomaterials to treat long bone non-unions. Injury. 2020 PMID: 32139130</w:t>
      </w:r>
    </w:p>
    <w:p w14:paraId="41EC08EF" w14:textId="20733E0B" w:rsidR="007F7F4B" w:rsidRPr="00A9387B" w:rsidRDefault="007F7F4B" w:rsidP="00A9387B">
      <w:pPr>
        <w:pStyle w:val="Paragrafoelenco"/>
        <w:numPr>
          <w:ilvl w:val="0"/>
          <w:numId w:val="5"/>
        </w:numPr>
        <w:ind w:left="567" w:hanging="567"/>
        <w:rPr>
          <w:sz w:val="20"/>
          <w:lang w:val="en-US"/>
        </w:rPr>
      </w:pPr>
      <w:r w:rsidRPr="00A9387B">
        <w:rPr>
          <w:sz w:val="20"/>
          <w:lang w:val="en-US"/>
        </w:rPr>
        <w:t>Borciani G, Montalbano G, Baldini N, Cerqueni G, Vitale-Brovarone C, Ciapetti G. Co-culture systems of osteoblasts and osteoclasts: Simulating in vitro bone remodeling in regenerative approaches. Acta Biomater. 2020 PMID: 32251782</w:t>
      </w:r>
    </w:p>
    <w:p w14:paraId="54D08971" w14:textId="44E1DADF" w:rsidR="007F7F4B" w:rsidRPr="00A9387B" w:rsidRDefault="007F7F4B" w:rsidP="00A9387B">
      <w:pPr>
        <w:pStyle w:val="Paragrafoelenco"/>
        <w:numPr>
          <w:ilvl w:val="0"/>
          <w:numId w:val="5"/>
        </w:numPr>
        <w:ind w:left="567" w:hanging="567"/>
        <w:rPr>
          <w:sz w:val="20"/>
          <w:lang w:val="en-US"/>
        </w:rPr>
      </w:pPr>
      <w:r w:rsidRPr="00A9387B">
        <w:rPr>
          <w:sz w:val="20"/>
          <w:lang w:val="en-US"/>
        </w:rPr>
        <w:t>Nejman D, Livyatan I, Fuks G, Gavert N, Zwang Y, Geller LT, Rotter-Maskowitz A, Weiser R, Mallel G, Gigi E, Meltser A, Douglas GM, Kamer I, Gopalakrishnan V, Dadosh T, Levin-Zaidman S, Avnet S, Atlan T, Cooper ZA, Arora R, Cogdill AP, Khan MAW, Ologun G, Bussi Y, Weinberger A, Lotan-Pompan M, Golani O, Perry G, Rokah M, Bahar-Shany K, Rozeman EA, Blank CU, Ronai A, Shaoul R, Amit A, Dorfman T, Kremer R, Cohen ZR, Harnof S, Siegal T, Yehuda-Shnaidman E, Gal-Yam EN, Shapira H, Baldini N, Langille MGI, Ben-Nun A, Kaufman B, Nissan A, Golan T, Dadiani M, Levanon K, Bar J, Yust-Katz S, Barshack I, Peeper DS, Raz DJ, Segal E, Wargo JA, Sandbank J, Shental N, Straussman R. The human tumor microbiome is composed of tumor type-specific intracellular bacteria. Science. 2020 PMID: 32467386</w:t>
      </w:r>
    </w:p>
    <w:p w14:paraId="06B59394" w14:textId="47F95FED" w:rsidR="007F7F4B" w:rsidRPr="00A9387B" w:rsidRDefault="007F7F4B" w:rsidP="00A9387B">
      <w:pPr>
        <w:pStyle w:val="Paragrafoelenco"/>
        <w:numPr>
          <w:ilvl w:val="0"/>
          <w:numId w:val="5"/>
        </w:numPr>
        <w:ind w:left="567" w:hanging="567"/>
        <w:rPr>
          <w:sz w:val="20"/>
          <w:lang w:val="en-US"/>
        </w:rPr>
      </w:pPr>
      <w:r w:rsidRPr="00A9387B">
        <w:rPr>
          <w:sz w:val="20"/>
          <w:lang w:val="en-US"/>
        </w:rPr>
        <w:t>Pagnotta G, Graziani G, Baldini N, Maso A, Focarete ML, Berni M, Biscarini F, Bianchi M, Gualandi C. Nanodecoration of electrospun polymeric fibers with nanostructured silver coatings by ionized jet deposition for antibacterial tissues. Mater Sci Eng C Mater Biol Appl. 2020 PMID: 32487406</w:t>
      </w:r>
    </w:p>
    <w:p w14:paraId="6239C56A" w14:textId="0209AB32" w:rsidR="007F7F4B" w:rsidRPr="00A9387B" w:rsidRDefault="007F7F4B" w:rsidP="00A9387B">
      <w:pPr>
        <w:pStyle w:val="Paragrafoelenco"/>
        <w:numPr>
          <w:ilvl w:val="0"/>
          <w:numId w:val="5"/>
        </w:numPr>
        <w:ind w:left="567" w:hanging="567"/>
        <w:rPr>
          <w:sz w:val="20"/>
          <w:lang w:val="en-US"/>
        </w:rPr>
      </w:pPr>
      <w:r w:rsidRPr="00A9387B">
        <w:rPr>
          <w:sz w:val="20"/>
          <w:lang w:val="en-US"/>
        </w:rPr>
        <w:t>Costa F, Falzetti L, Baldini N, Avnet S. The Microfluidic Trainer: Design, Fabrication and Validation of a Tool for Testing and Improving Manual Skills. Micromachines (Basel). 2020 PMID: 32961810</w:t>
      </w:r>
    </w:p>
    <w:p w14:paraId="24674F43" w14:textId="7D10A151" w:rsidR="007F7F4B" w:rsidRPr="00A9387B" w:rsidRDefault="007F7F4B" w:rsidP="00A9387B">
      <w:pPr>
        <w:pStyle w:val="Paragrafoelenco"/>
        <w:numPr>
          <w:ilvl w:val="0"/>
          <w:numId w:val="5"/>
        </w:numPr>
        <w:ind w:left="567" w:hanging="567"/>
        <w:rPr>
          <w:sz w:val="20"/>
          <w:lang w:val="en-US"/>
        </w:rPr>
      </w:pPr>
      <w:r w:rsidRPr="00A9387B">
        <w:rPr>
          <w:sz w:val="20"/>
          <w:lang w:val="en-US"/>
        </w:rPr>
        <w:t>Grünewald TG, Alonso M, Avnet S, Banito A, Burdach S, Cidre-Aranaz F, Di Pompo G, Distel M, Dorado-Garcia H, Garcia-Castro J, González-González L, Grigoriadis AE, Kasan M, Koelsche C, Krumbholz M, Lecanda F, Lemma S, Longo DL, Madrigal-Esquivel C, Morales-Molina Á, Musa J, Ohmura S, Ory B, Pereira-Silva M, Perut F, Rodriguez R, Seeling C, Al Shaaili N, Shaabani S, Shiavone K, Sinha S, Tomazou EM, Trautmann M, Vela M, Versleijen-Jonkers YM, Visgauss J, Zalacain M, Schober SJ, Lissat A, English WR, Baldini N, Heymann D. Sarcoma treatment in the era of molecular medicine. EMBO Mol Med. 2020 PMID: 33047515</w:t>
      </w:r>
    </w:p>
    <w:p w14:paraId="64C02BDA" w14:textId="5CABD71C" w:rsidR="007F7F4B" w:rsidRPr="00A9387B" w:rsidRDefault="007F7F4B" w:rsidP="00A9387B">
      <w:pPr>
        <w:pStyle w:val="Paragrafoelenco"/>
        <w:numPr>
          <w:ilvl w:val="0"/>
          <w:numId w:val="5"/>
        </w:numPr>
        <w:ind w:left="567" w:hanging="567"/>
        <w:rPr>
          <w:sz w:val="20"/>
          <w:lang w:val="en-US"/>
        </w:rPr>
      </w:pPr>
      <w:r w:rsidRPr="00A9387B">
        <w:rPr>
          <w:sz w:val="20"/>
          <w:lang w:val="en-US"/>
        </w:rPr>
        <w:t>Perut F, Graziani G, Columbaro M, Caudarella R, Baldini N, Granchi D. Citrate Supplementation Restores the Impaired Mineralisation Resulting from the Acidic Microenvironment: An In Vitro Study. Nutrients. 2020 PMID: 33317151</w:t>
      </w:r>
    </w:p>
    <w:p w14:paraId="15996716" w14:textId="47683519" w:rsidR="007F7F4B" w:rsidRPr="00A9387B" w:rsidRDefault="007F7F4B" w:rsidP="00A9387B">
      <w:pPr>
        <w:pStyle w:val="Paragrafoelenco"/>
        <w:numPr>
          <w:ilvl w:val="0"/>
          <w:numId w:val="5"/>
        </w:numPr>
        <w:ind w:left="567" w:hanging="567"/>
        <w:rPr>
          <w:sz w:val="20"/>
          <w:lang w:val="en-US"/>
        </w:rPr>
      </w:pPr>
      <w:r w:rsidRPr="00A9387B">
        <w:rPr>
          <w:sz w:val="20"/>
          <w:lang w:val="en-US"/>
        </w:rPr>
        <w:t>Gelli R, Di Pompo G, Graziani G, Avnet S, Baldini N, Baglioni P, Ridi F. Unravelling the Effect of Citrate on the Features and Biocompatibility of Magnesium Phosphate-Based Bone Cements. ACS Biomater Sci Eng. 2020 PMID: 33320576</w:t>
      </w:r>
    </w:p>
    <w:p w14:paraId="1E4AC100" w14:textId="03C9D774" w:rsidR="007F7F4B" w:rsidRPr="00A9387B" w:rsidRDefault="007F7F4B" w:rsidP="00A9387B">
      <w:pPr>
        <w:pStyle w:val="Paragrafoelenco"/>
        <w:numPr>
          <w:ilvl w:val="0"/>
          <w:numId w:val="5"/>
        </w:numPr>
        <w:ind w:left="567" w:hanging="567"/>
        <w:rPr>
          <w:sz w:val="20"/>
          <w:lang w:val="en-US"/>
        </w:rPr>
      </w:pPr>
      <w:r w:rsidRPr="00A9387B">
        <w:rPr>
          <w:sz w:val="20"/>
          <w:lang w:val="en-US"/>
        </w:rPr>
        <w:t>Perut F, Roncuzzi L, Avnet S, Massa A, Zini N, Sabbadini S, Giampieri F, Mezzetti B, Baldini N. Strawberry-Derived Exosome-Like Nanoparticles Prevent Oxidative Stress in Human Mesenchymal Stromal Cells. Biomolecules. 2021 PMID: 33445656</w:t>
      </w:r>
    </w:p>
    <w:p w14:paraId="05DAAF1A" w14:textId="715B28AC" w:rsidR="007F7F4B" w:rsidRPr="00A9387B" w:rsidRDefault="007F7F4B" w:rsidP="00A9387B">
      <w:pPr>
        <w:pStyle w:val="Paragrafoelenco"/>
        <w:numPr>
          <w:ilvl w:val="0"/>
          <w:numId w:val="5"/>
        </w:numPr>
        <w:ind w:left="567" w:hanging="567"/>
        <w:rPr>
          <w:sz w:val="20"/>
          <w:lang w:val="en-US"/>
        </w:rPr>
      </w:pPr>
      <w:r w:rsidRPr="00A9387B">
        <w:rPr>
          <w:sz w:val="20"/>
          <w:lang w:val="en-US"/>
        </w:rPr>
        <w:t>Cortini M, Armirotti A, Columbaro M, Longo DL, Di Pompo G, Cannas E, Maresca A, Errani C, Longhi A, Righi A, Carelli V, Baldini N, Avnet S. Exploring Metabolic Adaptations to the Acidic Microenvironment of Osteosarcoma Cells Unveils Sphingosine 1-Phosphate as a Valuable Therapeutic Target. Cancers (Basel). 2021 PMID: 33467731</w:t>
      </w:r>
    </w:p>
    <w:p w14:paraId="1C1B4B5A" w14:textId="51343CC7" w:rsidR="007F7F4B" w:rsidRPr="00A9387B" w:rsidRDefault="007F7F4B" w:rsidP="00A9387B">
      <w:pPr>
        <w:pStyle w:val="Paragrafoelenco"/>
        <w:numPr>
          <w:ilvl w:val="0"/>
          <w:numId w:val="5"/>
        </w:numPr>
        <w:ind w:left="567" w:hanging="567"/>
        <w:rPr>
          <w:sz w:val="20"/>
          <w:lang w:val="en-GB"/>
        </w:rPr>
      </w:pPr>
      <w:r w:rsidRPr="00A9387B">
        <w:rPr>
          <w:sz w:val="20"/>
          <w:lang w:val="en-US"/>
        </w:rPr>
        <w:t xml:space="preserve">Gómez-Barrena E, Padilla-Eguiluz NG, Rosset P, Hernigou P, Baldini N, Ciapetti G, Gonzalo-Daganzo RM, Avendaño-Solá C, Rouard H, Giordano R, Dominici M, Schrezenmeier H, Layrolle P, On Behalf Of The Reborne Consortium. Osteonecrosis of the Femoral Head Safely Healed with Autologous, Expanded, Bone Marrow-Derived Mesenchymal Stromal Cells in a Multicentric Trial with Minimum 5 Years Follow-Up. </w:t>
      </w:r>
      <w:r w:rsidRPr="00A9387B">
        <w:rPr>
          <w:sz w:val="20"/>
          <w:lang w:val="en-GB"/>
        </w:rPr>
        <w:t>J Clin Med. 2021 PMID: 33535589</w:t>
      </w:r>
    </w:p>
    <w:p w14:paraId="70CFE010" w14:textId="5C0C8684" w:rsidR="00103E4C" w:rsidRPr="00A9387B" w:rsidRDefault="00103E4C" w:rsidP="00A9387B">
      <w:pPr>
        <w:pStyle w:val="Paragrafoelenco"/>
        <w:numPr>
          <w:ilvl w:val="0"/>
          <w:numId w:val="5"/>
        </w:numPr>
        <w:ind w:left="567" w:hanging="567"/>
        <w:rPr>
          <w:sz w:val="20"/>
          <w:lang w:val="en-US"/>
        </w:rPr>
      </w:pPr>
      <w:r w:rsidRPr="00A9387B">
        <w:rPr>
          <w:sz w:val="20"/>
          <w:lang w:val="en-US"/>
        </w:rPr>
        <w:t>Granchi D, Caudarella R, Baldini N. Osteosarcopenia in hip fracture: taking cues from pathophysiology for clinical practice. J Biol Regul Homeost Agents. 2020 PMID: 33739010</w:t>
      </w:r>
    </w:p>
    <w:p w14:paraId="2615F448" w14:textId="67916931" w:rsidR="00103E4C" w:rsidRPr="00A9387B" w:rsidRDefault="00103E4C" w:rsidP="00A9387B">
      <w:pPr>
        <w:pStyle w:val="Paragrafoelenco"/>
        <w:numPr>
          <w:ilvl w:val="0"/>
          <w:numId w:val="5"/>
        </w:numPr>
        <w:ind w:left="567" w:hanging="567"/>
        <w:rPr>
          <w:sz w:val="20"/>
        </w:rPr>
      </w:pPr>
      <w:r w:rsidRPr="00A9387B">
        <w:rPr>
          <w:sz w:val="20"/>
          <w:lang w:val="en-US"/>
        </w:rPr>
        <w:t xml:space="preserve">Sartori M, Graziani G, Sassoni E, Pagani S, Boi M, Maltarello MC, Baldini N, Fini M. Nanostructure and biomimetics orchestrate mesenchymal stromal cell differentiation: An in vitro bioactivity study on new coatings for orthopedic applications. </w:t>
      </w:r>
      <w:r w:rsidRPr="00A9387B">
        <w:rPr>
          <w:sz w:val="20"/>
        </w:rPr>
        <w:t xml:space="preserve">Mater Sci Eng C Mater Biol </w:t>
      </w:r>
      <w:proofErr w:type="gramStart"/>
      <w:r w:rsidRPr="00A9387B">
        <w:rPr>
          <w:sz w:val="20"/>
        </w:rPr>
        <w:t>Appl.</w:t>
      </w:r>
      <w:proofErr w:type="gramEnd"/>
      <w:r w:rsidRPr="00A9387B">
        <w:rPr>
          <w:sz w:val="20"/>
        </w:rPr>
        <w:t xml:space="preserve"> 2021 PMID: 33812646</w:t>
      </w:r>
    </w:p>
    <w:p w14:paraId="256E2773" w14:textId="507D6493" w:rsidR="00103E4C" w:rsidRPr="00A9387B" w:rsidRDefault="00103E4C" w:rsidP="00A9387B">
      <w:pPr>
        <w:pStyle w:val="Paragrafoelenco"/>
        <w:numPr>
          <w:ilvl w:val="0"/>
          <w:numId w:val="5"/>
        </w:numPr>
        <w:ind w:left="567" w:hanging="567"/>
        <w:rPr>
          <w:sz w:val="20"/>
          <w:lang w:val="en-US"/>
        </w:rPr>
      </w:pPr>
      <w:r w:rsidRPr="00A9387B">
        <w:rPr>
          <w:sz w:val="20"/>
        </w:rPr>
        <w:t xml:space="preserve">Graziani G, Barbaro K, Fadeeva IV, Ghezzi D, Fosca M, Sassoni E, Vadalà G, Cappelletti M, Valle F, Baldini N, Rau </w:t>
      </w:r>
      <w:proofErr w:type="gramStart"/>
      <w:r w:rsidRPr="00A9387B">
        <w:rPr>
          <w:sz w:val="20"/>
        </w:rPr>
        <w:t>JV.</w:t>
      </w:r>
      <w:proofErr w:type="gramEnd"/>
      <w:r w:rsidRPr="00A9387B">
        <w:rPr>
          <w:sz w:val="20"/>
        </w:rPr>
        <w:t xml:space="preserve"> </w:t>
      </w:r>
      <w:r w:rsidRPr="00A9387B">
        <w:rPr>
          <w:sz w:val="20"/>
          <w:lang w:val="en-US"/>
        </w:rPr>
        <w:t>Ionized jet deposition of antimicrobial and stem cell friendly silver-substituted tricalcium phosphate nanocoatings on titanium alloy. Bioact Mater. 2021 PMID: 34027240</w:t>
      </w:r>
    </w:p>
    <w:p w14:paraId="408440D6" w14:textId="75884B31" w:rsidR="00103E4C" w:rsidRPr="00A9387B" w:rsidRDefault="00103E4C" w:rsidP="00A9387B">
      <w:pPr>
        <w:pStyle w:val="Paragrafoelenco"/>
        <w:numPr>
          <w:ilvl w:val="0"/>
          <w:numId w:val="5"/>
        </w:numPr>
        <w:ind w:left="567" w:hanging="567"/>
        <w:rPr>
          <w:sz w:val="20"/>
          <w:lang w:val="en-US"/>
        </w:rPr>
      </w:pPr>
      <w:r w:rsidRPr="00A9387B">
        <w:rPr>
          <w:sz w:val="20"/>
          <w:lang w:val="en-US"/>
        </w:rPr>
        <w:t>Petretta M, Gambardella A, Boi M, Berni M, Cavallo C, Marchiori G, Maltarello MC, Bellucci D, Fini M, Baldini N, Grigolo B, Cannillo V. Composite Scaffolds for Bone Tissue Regeneration Based on PCL and Mg-Containing Bioactive Glasses. Biology (Basel). PMID: 34064398</w:t>
      </w:r>
    </w:p>
    <w:p w14:paraId="3E63CE0B" w14:textId="08B9974E" w:rsidR="00103E4C" w:rsidRPr="00A9387B" w:rsidRDefault="00103E4C" w:rsidP="00A9387B">
      <w:pPr>
        <w:pStyle w:val="Paragrafoelenco"/>
        <w:numPr>
          <w:ilvl w:val="0"/>
          <w:numId w:val="5"/>
        </w:numPr>
        <w:ind w:left="567" w:hanging="567"/>
        <w:rPr>
          <w:sz w:val="20"/>
          <w:lang w:val="en-US"/>
        </w:rPr>
      </w:pPr>
      <w:r w:rsidRPr="00A9387B">
        <w:rPr>
          <w:sz w:val="20"/>
          <w:lang w:val="en-US"/>
        </w:rPr>
        <w:t>Di Pompo G, Cortini M, Palomba R, Di Francesco V, Bellotti E, Decuzzi P, Baldini N, Avnet S. Curcumin-Loaded Nanoparticles Impair the Pro-Tumor Activity of Acid-Stressed MSC in an In Vitro Model of Osteosarcoma. Int J Mol Sci. 2021 PMID: 34071200</w:t>
      </w:r>
    </w:p>
    <w:p w14:paraId="05B9636B" w14:textId="52EE5298" w:rsidR="00103E4C" w:rsidRPr="00A9387B" w:rsidRDefault="00103E4C" w:rsidP="00A9387B">
      <w:pPr>
        <w:pStyle w:val="Paragrafoelenco"/>
        <w:numPr>
          <w:ilvl w:val="0"/>
          <w:numId w:val="5"/>
        </w:numPr>
        <w:ind w:left="567" w:hanging="567"/>
        <w:rPr>
          <w:sz w:val="20"/>
          <w:lang w:val="en-US"/>
        </w:rPr>
      </w:pPr>
      <w:r w:rsidRPr="00A9387B">
        <w:rPr>
          <w:sz w:val="20"/>
          <w:lang w:val="en-US"/>
        </w:rPr>
        <w:t>Di Pompo G, Errani C, Gillies R, Mercatali L, Ibrahim T, Tamanti J, Baldini N, Avnet S. Acid-Induced Inflammatory Cytokines in Osteoblasts: A Guided Path to Osteolysis in Bone Metastasis. Front Cell Dev Biol. 2021 PMID: 34124067</w:t>
      </w:r>
    </w:p>
    <w:p w14:paraId="29606780" w14:textId="1BE36118" w:rsidR="00103E4C" w:rsidRPr="00A9387B" w:rsidRDefault="00103E4C" w:rsidP="00A9387B">
      <w:pPr>
        <w:pStyle w:val="Paragrafoelenco"/>
        <w:numPr>
          <w:ilvl w:val="0"/>
          <w:numId w:val="5"/>
        </w:numPr>
        <w:ind w:left="567" w:hanging="567"/>
        <w:rPr>
          <w:sz w:val="20"/>
          <w:lang w:val="en-US"/>
        </w:rPr>
      </w:pPr>
      <w:r w:rsidRPr="00A9387B">
        <w:rPr>
          <w:sz w:val="20"/>
          <w:lang w:val="en-US"/>
        </w:rPr>
        <w:t>Di Pompo G, Cortini M, Baldini N, Avnet S. Acid Microenvironment in Bone Sarcomas. Cancers (Basel). 2021 PMID: 34359749</w:t>
      </w:r>
    </w:p>
    <w:p w14:paraId="7FA8F2E3" w14:textId="521A7949" w:rsidR="00103E4C" w:rsidRPr="00A9387B" w:rsidRDefault="00103E4C" w:rsidP="00A9387B">
      <w:pPr>
        <w:pStyle w:val="Paragrafoelenco"/>
        <w:numPr>
          <w:ilvl w:val="0"/>
          <w:numId w:val="5"/>
        </w:numPr>
        <w:ind w:left="567" w:hanging="567"/>
        <w:rPr>
          <w:sz w:val="20"/>
          <w:lang w:val="en-US"/>
        </w:rPr>
      </w:pPr>
      <w:r w:rsidRPr="00A9387B">
        <w:rPr>
          <w:sz w:val="20"/>
          <w:lang w:val="en-US"/>
        </w:rPr>
        <w:t>Fischetti T, Di Pompo G, Baldini N, Avnet S, Graziani G. 3D Printing and Bioprinting to Model Bone Cancer: The Role of Materials and Nanoscale Cues in Directing Cell Behavior. Cancers (Basel). 2021 PMID: 34439218</w:t>
      </w:r>
    </w:p>
    <w:p w14:paraId="14551344" w14:textId="0FABEFC8" w:rsidR="00103E4C" w:rsidRPr="00A9387B" w:rsidRDefault="00103E4C" w:rsidP="00A9387B">
      <w:pPr>
        <w:pStyle w:val="Paragrafoelenco"/>
        <w:numPr>
          <w:ilvl w:val="0"/>
          <w:numId w:val="5"/>
        </w:numPr>
        <w:ind w:left="567" w:hanging="567"/>
        <w:rPr>
          <w:sz w:val="20"/>
          <w:lang w:val="en-US"/>
        </w:rPr>
      </w:pPr>
      <w:r w:rsidRPr="00A9387B">
        <w:rPr>
          <w:sz w:val="20"/>
          <w:lang w:val="en-US"/>
        </w:rPr>
        <w:t>Avnet S, Lemma S, Cortini M, Di Pompo G, Perut F, Lipreri MV, Roncuzzi L, Columbaro M, Errani C, Longhi A, Zini N, Heymann D, Dominici M, Grisendi G, Golinelli G, Consolino L, Longo DL, Nanni C, Righi A, Baldini N. The Release of Inflammatory Mediators from Acid-Stimulated Mesenchymal Stromal Cells Favours Tumour Invasiveness and Metastasis in Osteosarcoma. Cancers (Basel). PMID: 34831016</w:t>
      </w:r>
    </w:p>
    <w:p w14:paraId="757CB1E7" w14:textId="00A851A8" w:rsidR="00103E4C" w:rsidRPr="00A9387B" w:rsidRDefault="00103E4C" w:rsidP="00A9387B">
      <w:pPr>
        <w:pStyle w:val="Paragrafoelenco"/>
        <w:numPr>
          <w:ilvl w:val="0"/>
          <w:numId w:val="5"/>
        </w:numPr>
        <w:ind w:left="567" w:hanging="567"/>
        <w:rPr>
          <w:sz w:val="20"/>
          <w:lang w:val="en-US"/>
        </w:rPr>
      </w:pPr>
      <w:r w:rsidRPr="00A9387B">
        <w:rPr>
          <w:sz w:val="20"/>
          <w:lang w:val="en-US"/>
        </w:rPr>
        <w:t>Borciani G, Montalbano G, Melo P, Baldini N, Ciapetti G, Vitale-Brovaron C. Assessment of Collagen-Based Nanostructured Biomimetic Systems with a Co-Culture of Human Bone-Derived Cells. Cells. 2021PMID: 35011588</w:t>
      </w:r>
    </w:p>
    <w:p w14:paraId="4FD04C8B" w14:textId="7433C20D" w:rsidR="00103E4C" w:rsidRPr="00A9387B" w:rsidRDefault="00103E4C" w:rsidP="00A9387B">
      <w:pPr>
        <w:pStyle w:val="Paragrafoelenco"/>
        <w:numPr>
          <w:ilvl w:val="0"/>
          <w:numId w:val="5"/>
        </w:numPr>
        <w:ind w:left="567" w:hanging="567"/>
        <w:rPr>
          <w:sz w:val="20"/>
          <w:lang w:val="en-US"/>
        </w:rPr>
      </w:pPr>
      <w:r w:rsidRPr="00A9387B">
        <w:rPr>
          <w:sz w:val="20"/>
          <w:lang w:val="en-US"/>
        </w:rPr>
        <w:t>Lipreri MV, Baldini N, Graziani G, Avnet S. Perfused Platforms to Mimic Bone Microenvironment at the Macro/Milli/Microscale: Pros and Cons. Front Cell Dev Biol. PMID: 35047495</w:t>
      </w:r>
    </w:p>
    <w:p w14:paraId="418E6EDD" w14:textId="4F43B997" w:rsidR="00103E4C" w:rsidRPr="00A9387B" w:rsidRDefault="00103E4C" w:rsidP="00A9387B">
      <w:pPr>
        <w:pStyle w:val="Paragrafoelenco"/>
        <w:numPr>
          <w:ilvl w:val="0"/>
          <w:numId w:val="5"/>
        </w:numPr>
        <w:ind w:left="567" w:hanging="567"/>
        <w:rPr>
          <w:sz w:val="20"/>
          <w:lang w:val="en-US"/>
        </w:rPr>
      </w:pPr>
      <w:r w:rsidRPr="00A9387B">
        <w:rPr>
          <w:sz w:val="20"/>
          <w:lang w:val="en-US"/>
        </w:rPr>
        <w:t>Borciani G, Montalbano G, Baldini N, Vitale-Brovarone C, Ciapetti G. Protocol of Co-Culture of Human Osteoblasts and Osteoclasts to Test Biomaterials for Bone Tissue Engineering. Methods Protoc. 2022 PMID: 35076543</w:t>
      </w:r>
    </w:p>
    <w:p w14:paraId="479F15A8" w14:textId="5F6C0D36" w:rsidR="00C82578" w:rsidRPr="00A9387B" w:rsidRDefault="00956BA1" w:rsidP="00A9387B">
      <w:pPr>
        <w:pStyle w:val="Paragrafoelenco"/>
        <w:numPr>
          <w:ilvl w:val="0"/>
          <w:numId w:val="5"/>
        </w:numPr>
        <w:ind w:left="567" w:hanging="567"/>
        <w:rPr>
          <w:sz w:val="20"/>
          <w:lang w:val="en-GB"/>
        </w:rPr>
      </w:pPr>
      <w:r w:rsidRPr="00A9387B">
        <w:rPr>
          <w:sz w:val="20"/>
          <w:lang w:val="en-US"/>
        </w:rPr>
        <w:t xml:space="preserve">Bolognesi F, Fazio N, Boriani F, Fabbri VP, Gravina D, Pedrini FA, Zini N, Greco M, Paolucci M, Re MC, Asioli S, Foschini MP, D'Errico A, Baldini N, Marchetti C. Validation of a Cleanroom Compliant Sonication-Based Decellularization Technique: A New Concept in Nerve Allograft Production. </w:t>
      </w:r>
      <w:r w:rsidRPr="00A9387B">
        <w:rPr>
          <w:sz w:val="20"/>
          <w:lang w:val="en-GB"/>
        </w:rPr>
        <w:t>Int J Mol Sci. 2022 PMID: 35163474</w:t>
      </w:r>
    </w:p>
    <w:p w14:paraId="55633753" w14:textId="319359CB" w:rsidR="00C82578" w:rsidRPr="00A9387B" w:rsidRDefault="00C82578" w:rsidP="00A9387B">
      <w:pPr>
        <w:pStyle w:val="Paragrafoelenco"/>
        <w:numPr>
          <w:ilvl w:val="0"/>
          <w:numId w:val="5"/>
        </w:numPr>
        <w:ind w:left="567" w:hanging="567"/>
        <w:rPr>
          <w:sz w:val="20"/>
          <w:lang w:val="en-GB"/>
        </w:rPr>
      </w:pPr>
      <w:r w:rsidRPr="00A9387B">
        <w:rPr>
          <w:sz w:val="20"/>
          <w:lang w:val="en-GB"/>
        </w:rPr>
        <w:t>Borciani G, Ciapetti G, Vitale-Brovarone C, Baldini N. Strontium Functionalization of Biomaterials for Bone Tissue Engineering Purposes: A Biological Point of View. Materials (Basel). 2022 PMID: 35268956</w:t>
      </w:r>
    </w:p>
    <w:p w14:paraId="2D0093F6" w14:textId="43F538DD" w:rsidR="00DE15FD" w:rsidRPr="00A9387B" w:rsidRDefault="00C82578" w:rsidP="00A9387B">
      <w:pPr>
        <w:pStyle w:val="Paragrafoelenco"/>
        <w:numPr>
          <w:ilvl w:val="0"/>
          <w:numId w:val="5"/>
        </w:numPr>
        <w:ind w:left="567" w:hanging="567"/>
        <w:rPr>
          <w:sz w:val="20"/>
          <w:lang w:val="en-GB"/>
        </w:rPr>
      </w:pPr>
      <w:r w:rsidRPr="00A9387B">
        <w:rPr>
          <w:sz w:val="20"/>
          <w:lang w:val="en-GB"/>
        </w:rPr>
        <w:t>Perut F, Graziani G, Roncuzzi L, Zini N, Avnet S, Baldini N. FT-IR Spectral Signature of Sensitive and Multidrug-Resistant Osteosarcoma Cell-Derived Extracellular Nanovesicles. Cells. 2022 PMID: 35269400</w:t>
      </w:r>
    </w:p>
    <w:p w14:paraId="10A04F01" w14:textId="67AF1CEA" w:rsidR="00AF01F0" w:rsidRPr="00A9387B" w:rsidRDefault="00DE15FD" w:rsidP="00A9387B">
      <w:pPr>
        <w:pStyle w:val="Paragrafoelenco"/>
        <w:numPr>
          <w:ilvl w:val="0"/>
          <w:numId w:val="5"/>
        </w:numPr>
        <w:ind w:left="567" w:hanging="567"/>
        <w:rPr>
          <w:sz w:val="20"/>
          <w:lang w:val="en-GB"/>
        </w:rPr>
      </w:pPr>
      <w:r w:rsidRPr="00A9387B">
        <w:rPr>
          <w:sz w:val="20"/>
          <w:lang w:val="en-GB"/>
        </w:rPr>
        <w:t>Baldini N, Discepoli N, Tortoriello M, Viviano M, Giammarinaro E, Ferrari M.</w:t>
      </w:r>
      <w:r w:rsidR="00AF01F0" w:rsidRPr="00A9387B">
        <w:rPr>
          <w:sz w:val="20"/>
          <w:lang w:val="en-GB"/>
        </w:rPr>
        <w:t>Accuracy and Security Analysis of a Cranio-Maxillofacial Plastic Surgery Robot Equipped Wi</w:t>
      </w:r>
      <w:r w:rsidRPr="00A9387B">
        <w:rPr>
          <w:sz w:val="20"/>
          <w:lang w:val="en-GB"/>
        </w:rPr>
        <w:t xml:space="preserve">th Piezosurgery in Genioplasty. </w:t>
      </w:r>
      <w:r w:rsidR="00AF01F0" w:rsidRPr="00A9387B">
        <w:rPr>
          <w:sz w:val="20"/>
          <w:lang w:val="en-GB"/>
        </w:rPr>
        <w:t>J Craniofac Surg. 2022 PMID: 35275863</w:t>
      </w:r>
    </w:p>
    <w:p w14:paraId="55340369" w14:textId="5D2175C0" w:rsidR="00AF01F0" w:rsidRPr="00A9387B" w:rsidRDefault="00AF01F0" w:rsidP="00A9387B">
      <w:pPr>
        <w:pStyle w:val="Paragrafoelenco"/>
        <w:numPr>
          <w:ilvl w:val="0"/>
          <w:numId w:val="5"/>
        </w:numPr>
        <w:ind w:left="567" w:hanging="567"/>
        <w:rPr>
          <w:sz w:val="20"/>
          <w:lang w:val="en-GB"/>
        </w:rPr>
      </w:pPr>
      <w:r w:rsidRPr="00A9387B">
        <w:rPr>
          <w:sz w:val="20"/>
          <w:lang w:val="en-GB"/>
        </w:rPr>
        <w:t>Rani N, Perut F, Granchi D, Sante GD, Pennello E, Mazzotta A, Dallari D, Baldini N. Ultrasound-guided injection of platelet-rich plasma or cord blood platelet-rich plasma in nonunion: a randomized controlled trial. Regen Med. 2022 PMID: 35291806</w:t>
      </w:r>
    </w:p>
    <w:p w14:paraId="0F3AA29B" w14:textId="58EED2FF" w:rsidR="00CE4660" w:rsidRPr="00A9387B" w:rsidRDefault="00AF01F0" w:rsidP="00A9387B">
      <w:pPr>
        <w:pStyle w:val="Paragrafoelenco"/>
        <w:numPr>
          <w:ilvl w:val="0"/>
          <w:numId w:val="5"/>
        </w:numPr>
        <w:ind w:left="567" w:hanging="567"/>
        <w:rPr>
          <w:sz w:val="20"/>
          <w:lang w:val="en-GB"/>
        </w:rPr>
      </w:pPr>
      <w:r w:rsidRPr="00A9387B">
        <w:rPr>
          <w:sz w:val="20"/>
          <w:lang w:val="en-GB"/>
        </w:rPr>
        <w:t xml:space="preserve">Brognara L, Fantini M, Morellato K, Graziani G, Baldini N, Cauli O. </w:t>
      </w:r>
      <w:r w:rsidRPr="00A9387B">
        <w:rPr>
          <w:sz w:val="20"/>
          <w:lang w:val="en-US"/>
        </w:rPr>
        <w:t>Foot Orthosis and Sensorized House Slipper by 3D Printing.</w:t>
      </w:r>
      <w:r w:rsidRPr="00A9387B">
        <w:rPr>
          <w:sz w:val="20"/>
          <w:lang w:val="en-GB"/>
        </w:rPr>
        <w:t xml:space="preserve"> </w:t>
      </w:r>
      <w:r w:rsidRPr="00A9387B">
        <w:rPr>
          <w:sz w:val="20"/>
          <w:lang w:val="en-US"/>
        </w:rPr>
        <w:t>Materials (Basel). 2022 PMID: 35744123</w:t>
      </w:r>
    </w:p>
    <w:p w14:paraId="36DFD64C" w14:textId="73AD42F6" w:rsidR="000041A7" w:rsidRPr="00A9387B" w:rsidRDefault="000041A7" w:rsidP="00A9387B">
      <w:pPr>
        <w:pStyle w:val="Paragrafoelenco"/>
        <w:numPr>
          <w:ilvl w:val="0"/>
          <w:numId w:val="5"/>
        </w:numPr>
        <w:ind w:left="567" w:hanging="567"/>
        <w:rPr>
          <w:sz w:val="20"/>
          <w:lang w:val="en-GB"/>
        </w:rPr>
      </w:pPr>
      <w:r w:rsidRPr="00A9387B">
        <w:rPr>
          <w:sz w:val="20"/>
          <w:lang w:val="en-GB"/>
        </w:rPr>
        <w:t xml:space="preserve">Di Pompo G, Kusuzaki K, Ponzetti M, Leone VF, Baldini N, Avnet S. </w:t>
      </w:r>
      <w:r w:rsidRPr="00A9387B">
        <w:rPr>
          <w:sz w:val="20"/>
          <w:lang w:val="en-US"/>
        </w:rPr>
        <w:t>Radiodynamic Therapy with Acridine Orange Is an Effective Treatment for Bone Metastases.</w:t>
      </w:r>
      <w:r w:rsidRPr="00A9387B">
        <w:rPr>
          <w:sz w:val="20"/>
          <w:lang w:val="en-GB"/>
        </w:rPr>
        <w:t xml:space="preserve"> </w:t>
      </w:r>
      <w:r w:rsidRPr="00A9387B">
        <w:rPr>
          <w:sz w:val="20"/>
          <w:lang w:val="en-US"/>
        </w:rPr>
        <w:t>Biomedicines. 2022 PMID: 36009451</w:t>
      </w:r>
    </w:p>
    <w:p w14:paraId="7C313CA0" w14:textId="2942686F" w:rsidR="006642A7" w:rsidRPr="00A9387B" w:rsidRDefault="006642A7" w:rsidP="00A9387B">
      <w:pPr>
        <w:pStyle w:val="Paragrafoelenco"/>
        <w:numPr>
          <w:ilvl w:val="0"/>
          <w:numId w:val="5"/>
        </w:numPr>
        <w:ind w:left="567" w:hanging="567"/>
        <w:rPr>
          <w:sz w:val="20"/>
          <w:lang w:val="en-US"/>
        </w:rPr>
      </w:pPr>
      <w:r w:rsidRPr="00A9387B">
        <w:rPr>
          <w:sz w:val="20"/>
          <w:lang w:val="en-US"/>
        </w:rPr>
        <w:t>Avnet S, Falzetti L, Bazzocchi A, Gasperini C, Taddei F, Schileo E, Baldini N. Individual Trajectories of Bone Mineral Density Reveal Persistent Bone Loss in Bone Sarcoma Patients: A Retrospective Study. J Clin Med. 2022 PMID: 36143059</w:t>
      </w:r>
    </w:p>
    <w:p w14:paraId="6EE5EC2A" w14:textId="372F3649" w:rsidR="00BB3BB3" w:rsidRPr="00A9387B" w:rsidRDefault="00BB3BB3" w:rsidP="00A9387B">
      <w:pPr>
        <w:pStyle w:val="Paragrafoelenco"/>
        <w:numPr>
          <w:ilvl w:val="0"/>
          <w:numId w:val="5"/>
        </w:numPr>
        <w:ind w:left="567" w:hanging="567"/>
        <w:rPr>
          <w:sz w:val="20"/>
          <w:lang w:val="en-US"/>
        </w:rPr>
      </w:pPr>
      <w:r w:rsidRPr="00A9387B">
        <w:rPr>
          <w:sz w:val="20"/>
          <w:lang w:val="en-US"/>
        </w:rPr>
        <w:t xml:space="preserve">Di Pompo G, Liguori A, Carlini M, Avnet S, Boi M, Baldini N, Focarete ML, Bianchi M, </w:t>
      </w:r>
      <w:proofErr w:type="gramStart"/>
      <w:r w:rsidRPr="00A9387B">
        <w:rPr>
          <w:sz w:val="20"/>
          <w:lang w:val="en-US"/>
        </w:rPr>
        <w:t>Gualandi</w:t>
      </w:r>
      <w:proofErr w:type="gramEnd"/>
      <w:r w:rsidRPr="00A9387B">
        <w:rPr>
          <w:sz w:val="20"/>
          <w:lang w:val="en-US"/>
        </w:rPr>
        <w:t xml:space="preserve"> C, Graziani G. Electrospun fibers coated with nanostructured biomimetic hydroxyapatite: A new platform for regeneration at the bone interfaces. Biomater Adv. 2023 PMID: 36495842</w:t>
      </w:r>
    </w:p>
    <w:p w14:paraId="45057456" w14:textId="68E869C9" w:rsidR="004C63B8" w:rsidRPr="00A9387B" w:rsidRDefault="00BB3BB3" w:rsidP="00A9387B">
      <w:pPr>
        <w:pStyle w:val="Paragrafoelenco"/>
        <w:numPr>
          <w:ilvl w:val="0"/>
          <w:numId w:val="5"/>
        </w:numPr>
        <w:ind w:left="567" w:hanging="567"/>
        <w:rPr>
          <w:sz w:val="20"/>
          <w:lang w:val="en-GB"/>
        </w:rPr>
      </w:pPr>
      <w:r w:rsidRPr="00A9387B">
        <w:rPr>
          <w:sz w:val="20"/>
          <w:lang w:val="en-US"/>
        </w:rPr>
        <w:t>Ghezzi D, Sassoni E, Boi M, Montesissa M, Baldini N, Graziani G, Cappelletti M.</w:t>
      </w:r>
      <w:r w:rsidRPr="00A9387B">
        <w:rPr>
          <w:sz w:val="20"/>
          <w:lang w:val="en-GB"/>
        </w:rPr>
        <w:t>Antibacterial and Antibiofilm Activity of Nanostructured Copper Films Prepared by Ionized Jet Deposition.</w:t>
      </w:r>
      <w:r w:rsidRPr="00A9387B">
        <w:rPr>
          <w:sz w:val="20"/>
          <w:lang w:val="en-US"/>
        </w:rPr>
        <w:t>Antibiotics (Basel). 2022 PMID: 36671256</w:t>
      </w:r>
    </w:p>
    <w:p w14:paraId="3FB5D11F" w14:textId="485B12AE" w:rsidR="00CE4660" w:rsidRPr="00A9387B" w:rsidRDefault="00CE4660" w:rsidP="00A9387B">
      <w:pPr>
        <w:pStyle w:val="Paragrafoelenco"/>
        <w:numPr>
          <w:ilvl w:val="0"/>
          <w:numId w:val="5"/>
        </w:numPr>
        <w:ind w:left="567" w:hanging="567"/>
        <w:rPr>
          <w:sz w:val="20"/>
          <w:lang w:val="en-US"/>
        </w:rPr>
      </w:pPr>
      <w:r w:rsidRPr="00A9387B">
        <w:rPr>
          <w:sz w:val="20"/>
          <w:lang w:val="en-US"/>
        </w:rPr>
        <w:t>Cortini M, Macchi F, Reggiani F, Vitale E, Lipreri MV, Perut F, Ciarrocchi A, Baldini N, Avnet S. Endogenous Extracellular Matrix Regulates the Response of Osteosarcoma 3D Spheroids to Doxorubicin. Cancers (Basel). 2023 PMID: 36831562</w:t>
      </w:r>
    </w:p>
    <w:p w14:paraId="52BDB16E" w14:textId="35C10149" w:rsidR="00CE4660" w:rsidRPr="00A9387B" w:rsidRDefault="00CE4660" w:rsidP="00A9387B">
      <w:pPr>
        <w:pStyle w:val="Paragrafoelenco"/>
        <w:numPr>
          <w:ilvl w:val="0"/>
          <w:numId w:val="5"/>
        </w:numPr>
        <w:ind w:left="567" w:hanging="567"/>
        <w:rPr>
          <w:sz w:val="20"/>
        </w:rPr>
      </w:pPr>
      <w:r w:rsidRPr="00A9387B">
        <w:rPr>
          <w:sz w:val="20"/>
          <w:lang w:val="en-US"/>
        </w:rPr>
        <w:t xml:space="preserve">Ghezzi D, Boi M, Sassoni E, Valle F, Giusto E, Boanini E, Baldini N, Cappelletti M, Graziani G. Customized biofilm device for antibiofilm and antibacterial screening of newly developed nanostructured silver and zinc coatings. </w:t>
      </w:r>
      <w:r w:rsidRPr="00A9387B">
        <w:rPr>
          <w:sz w:val="20"/>
        </w:rPr>
        <w:t xml:space="preserve">J Biol </w:t>
      </w:r>
      <w:proofErr w:type="gramStart"/>
      <w:r w:rsidRPr="00A9387B">
        <w:rPr>
          <w:sz w:val="20"/>
        </w:rPr>
        <w:t>Eng.</w:t>
      </w:r>
      <w:proofErr w:type="gramEnd"/>
      <w:r w:rsidRPr="00A9387B">
        <w:rPr>
          <w:sz w:val="20"/>
        </w:rPr>
        <w:t xml:space="preserve"> 2023 PMID: 36879323</w:t>
      </w:r>
    </w:p>
    <w:p w14:paraId="2D926EA7" w14:textId="7EF91C56" w:rsidR="00CE4660" w:rsidRPr="00A9387B" w:rsidRDefault="00CE4660" w:rsidP="00A9387B">
      <w:pPr>
        <w:pStyle w:val="Paragrafoelenco"/>
        <w:numPr>
          <w:ilvl w:val="0"/>
          <w:numId w:val="5"/>
        </w:numPr>
        <w:ind w:left="567" w:hanging="567"/>
        <w:rPr>
          <w:sz w:val="20"/>
        </w:rPr>
      </w:pPr>
      <w:proofErr w:type="gramStart"/>
      <w:r w:rsidRPr="00A9387B">
        <w:rPr>
          <w:sz w:val="20"/>
        </w:rPr>
        <w:t>Giacomini I, Cortini M, Tinazzi M, Baldini N, Cocetta V, Ragazzi E, Avnet S, Montopoli M. Contribution of Mitochondrial Activity to Doxorubi</w:t>
      </w:r>
      <w:proofErr w:type="gramEnd"/>
      <w:r w:rsidRPr="00A9387B">
        <w:rPr>
          <w:sz w:val="20"/>
        </w:rPr>
        <w:t>cin-Resistance in Osteosarcoma Cells. Cancers (Basel). 2023 PMID: 36900165</w:t>
      </w:r>
    </w:p>
    <w:p w14:paraId="21273401" w14:textId="0BE8D9D3" w:rsidR="00CE4660" w:rsidRPr="00A9387B" w:rsidRDefault="00CE4660" w:rsidP="00A9387B">
      <w:pPr>
        <w:pStyle w:val="Paragrafoelenco"/>
        <w:numPr>
          <w:ilvl w:val="0"/>
          <w:numId w:val="5"/>
        </w:numPr>
        <w:ind w:left="567" w:hanging="567"/>
        <w:rPr>
          <w:sz w:val="20"/>
          <w:lang w:val="en-GB"/>
        </w:rPr>
      </w:pPr>
      <w:r w:rsidRPr="00A9387B">
        <w:rPr>
          <w:sz w:val="20"/>
        </w:rPr>
        <w:t xml:space="preserve">Segelcke D, Linnemann J, Pradier B, Kronenberg D, Stange R, Richter SH, Görlich D, Baldini N, Di Pompo G, Verri WA Jr, Avnet S, Pogatzki-Zahn EM. </w:t>
      </w:r>
      <w:r w:rsidRPr="00A9387B">
        <w:rPr>
          <w:sz w:val="20"/>
          <w:lang w:val="en-GB"/>
        </w:rPr>
        <w:t xml:space="preserve">Behavioral Voluntary and Social Bioassays Enabling Identification of Complex and Sex-Dependent </w:t>
      </w:r>
      <w:proofErr w:type="gramStart"/>
      <w:r w:rsidRPr="00A9387B">
        <w:rPr>
          <w:sz w:val="20"/>
          <w:lang w:val="en-GB"/>
        </w:rPr>
        <w:t>Pain-</w:t>
      </w:r>
      <w:proofErr w:type="gramEnd"/>
      <w:r w:rsidRPr="00A9387B">
        <w:rPr>
          <w:sz w:val="20"/>
          <w:lang w:val="en-GB"/>
        </w:rPr>
        <w:t>(-Related) Phenotypes in Rats with Bone Cancer. Cancers (Basel). PMID: 36900357</w:t>
      </w:r>
    </w:p>
    <w:p w14:paraId="6C6794E4" w14:textId="7C66B98A" w:rsidR="00CE4660" w:rsidRPr="00A9387B" w:rsidRDefault="00CE4660" w:rsidP="00A9387B">
      <w:pPr>
        <w:pStyle w:val="Paragrafoelenco"/>
        <w:numPr>
          <w:ilvl w:val="0"/>
          <w:numId w:val="5"/>
        </w:numPr>
        <w:ind w:left="567" w:hanging="567"/>
        <w:rPr>
          <w:sz w:val="20"/>
          <w:lang w:val="en-GB"/>
        </w:rPr>
      </w:pPr>
      <w:r w:rsidRPr="00A9387B">
        <w:rPr>
          <w:sz w:val="20"/>
          <w:lang w:val="en-GB"/>
        </w:rPr>
        <w:t xml:space="preserve">Bozzini N, Avnet S, Baldini N, Cortini M. </w:t>
      </w:r>
      <w:r w:rsidRPr="00A9387B">
        <w:rPr>
          <w:sz w:val="20"/>
          <w:lang w:val="en-US"/>
        </w:rPr>
        <w:t>Epigenetic Regulation Mediated by Sphingolipids in Cancer. Int J Mol Sci. 2023 PMID: 36982369</w:t>
      </w:r>
    </w:p>
    <w:p w14:paraId="028FBD4F" w14:textId="41628A76" w:rsidR="00CE4660" w:rsidRPr="00A9387B" w:rsidRDefault="00CE4660" w:rsidP="00A9387B">
      <w:pPr>
        <w:pStyle w:val="Paragrafoelenco"/>
        <w:numPr>
          <w:ilvl w:val="0"/>
          <w:numId w:val="5"/>
        </w:numPr>
        <w:ind w:left="567" w:hanging="567"/>
        <w:rPr>
          <w:sz w:val="20"/>
          <w:lang w:val="en-US"/>
        </w:rPr>
      </w:pPr>
      <w:r w:rsidRPr="00A9387B">
        <w:rPr>
          <w:sz w:val="20"/>
          <w:lang w:val="en-US"/>
        </w:rPr>
        <w:t xml:space="preserve">Baldassarro VA, Perut F, Cescatti M, Pinto V, Fazio N, Alastra G, Parziale V, Bassotti A, Fernandez M, Giardino L, Baldini N, Calzà L. </w:t>
      </w:r>
      <w:r w:rsidRPr="00A9387B">
        <w:rPr>
          <w:sz w:val="20"/>
          <w:lang w:val="en-GB"/>
        </w:rPr>
        <w:t>Intra-individual variability in the neuroprotective and promyelinating properties of conditioned culture medium obtained from human adipose mesenchymal stromal cells.</w:t>
      </w:r>
      <w:r w:rsidRPr="00A9387B">
        <w:rPr>
          <w:sz w:val="20"/>
          <w:lang w:val="en-US"/>
        </w:rPr>
        <w:t xml:space="preserve"> </w:t>
      </w:r>
      <w:r w:rsidRPr="00A9387B">
        <w:rPr>
          <w:sz w:val="20"/>
          <w:lang w:val="en-GB"/>
        </w:rPr>
        <w:t>Stem Cell Res Ther. 2023 PMID: 37170115</w:t>
      </w:r>
    </w:p>
    <w:p w14:paraId="7FC5AEB4" w14:textId="1D8639C2" w:rsidR="00A97633" w:rsidRPr="00A9387B" w:rsidRDefault="00A97633" w:rsidP="00A9387B">
      <w:pPr>
        <w:pStyle w:val="Paragrafoelenco"/>
        <w:numPr>
          <w:ilvl w:val="0"/>
          <w:numId w:val="5"/>
        </w:numPr>
        <w:ind w:left="567" w:hanging="567"/>
        <w:rPr>
          <w:sz w:val="20"/>
          <w:lang w:val="en-US"/>
        </w:rPr>
      </w:pPr>
      <w:r w:rsidRPr="00A9387B">
        <w:rPr>
          <w:sz w:val="20"/>
          <w:lang w:val="en-GB"/>
        </w:rPr>
        <w:t xml:space="preserve">Baldini N, Giammarinaro E, Ferrari Cagidiaco E, Viviano M, Discepoli N, Parrini S. </w:t>
      </w:r>
      <w:r w:rsidRPr="00A9387B">
        <w:rPr>
          <w:sz w:val="20"/>
          <w:lang w:val="en-US"/>
        </w:rPr>
        <w:t>Oroantral Communications: Clinical Efficacy of a Double-layered Technique With/Without the Palatal Connective Tissue Flap: A Superiority, Single-center, University-based Randomized Clinical Trial. J Craniofac Surg. 2023 PMID: 37276334</w:t>
      </w:r>
    </w:p>
    <w:p w14:paraId="21147643" w14:textId="386533EF" w:rsidR="00A97633" w:rsidRPr="00A9387B" w:rsidRDefault="00A97633" w:rsidP="00A9387B">
      <w:pPr>
        <w:pStyle w:val="Paragrafoelenco"/>
        <w:numPr>
          <w:ilvl w:val="0"/>
          <w:numId w:val="5"/>
        </w:numPr>
        <w:ind w:left="567" w:hanging="567"/>
        <w:rPr>
          <w:sz w:val="20"/>
          <w:lang w:val="en-GB"/>
        </w:rPr>
      </w:pPr>
      <w:r w:rsidRPr="00A9387B">
        <w:rPr>
          <w:sz w:val="20"/>
          <w:lang w:val="en-GB"/>
        </w:rPr>
        <w:t>Montesissa M, Borciani G, Rubini K, Valle F, Boi M, Baldini N, Boanini E, Graziani G. Ionized Jet Deposition of Calcium Phosphates-Based Nanocoatings: Tuning Coating Properties and Cell Behavior by Target Composition and Substrate Heating. Nanomaterials (Basel). 2023 PMID: 37299661</w:t>
      </w:r>
    </w:p>
    <w:p w14:paraId="773BE76F" w14:textId="20FA2B8B" w:rsidR="00A9387B" w:rsidRPr="00A9387B" w:rsidRDefault="00A97633" w:rsidP="00A9387B">
      <w:pPr>
        <w:pStyle w:val="Paragrafoelenco"/>
        <w:numPr>
          <w:ilvl w:val="0"/>
          <w:numId w:val="5"/>
        </w:numPr>
        <w:ind w:left="567" w:hanging="567"/>
        <w:rPr>
          <w:sz w:val="20"/>
          <w:lang w:val="en-US"/>
        </w:rPr>
      </w:pPr>
      <w:r w:rsidRPr="00A9387B">
        <w:rPr>
          <w:sz w:val="20"/>
          <w:lang w:val="en-GB"/>
        </w:rPr>
        <w:t xml:space="preserve">Chisci D, Parrini S, Baldini N, Chisci G. </w:t>
      </w:r>
      <w:r w:rsidRPr="00A9387B">
        <w:rPr>
          <w:sz w:val="20"/>
          <w:lang w:val="en-US"/>
        </w:rPr>
        <w:t>Patterns of Third-Molar-Pericoronitis-Related Pain: A Morphometrical Observational Retrospective Study.</w:t>
      </w:r>
      <w:r w:rsidRPr="00A9387B">
        <w:rPr>
          <w:sz w:val="20"/>
          <w:lang w:val="en-GB"/>
        </w:rPr>
        <w:t xml:space="preserve"> </w:t>
      </w:r>
      <w:r w:rsidRPr="00A9387B">
        <w:rPr>
          <w:sz w:val="20"/>
          <w:lang w:val="en-US"/>
        </w:rPr>
        <w:t>Healthcare (Basel). 2023 PMID: 37444724</w:t>
      </w:r>
    </w:p>
    <w:p w14:paraId="7D04F580" w14:textId="6C1EDE1D" w:rsidR="00D147EA" w:rsidRPr="00A9387B" w:rsidRDefault="00D147EA" w:rsidP="00A9387B">
      <w:pPr>
        <w:pStyle w:val="Paragrafoelenco"/>
        <w:numPr>
          <w:ilvl w:val="0"/>
          <w:numId w:val="5"/>
        </w:numPr>
        <w:ind w:left="567" w:hanging="567"/>
        <w:rPr>
          <w:sz w:val="20"/>
          <w:lang w:val="en-GB"/>
        </w:rPr>
      </w:pPr>
      <w:r w:rsidRPr="00A9387B">
        <w:rPr>
          <w:sz w:val="20"/>
          <w:lang w:val="en-GB"/>
        </w:rPr>
        <w:t>Fischetti T, Borciani G, Avnet S, Rubini K, Baldini N, Graziani G, Boanini E. Incorporation/Enrichment of 3D Bioprinted Constructs by Biomimetic Nanoparticles: Tuning Printability an</w:t>
      </w:r>
      <w:r w:rsidR="00A97633" w:rsidRPr="00A9387B">
        <w:rPr>
          <w:sz w:val="20"/>
          <w:lang w:val="en-GB"/>
        </w:rPr>
        <w:t xml:space="preserve">d Cell Behavior in Bone Models. Nanomaterials (Basel). 2023, </w:t>
      </w:r>
      <w:r w:rsidRPr="00A9387B">
        <w:rPr>
          <w:sz w:val="20"/>
          <w:lang w:val="en-GB"/>
        </w:rPr>
        <w:t>PMID: 37513050</w:t>
      </w:r>
    </w:p>
    <w:p w14:paraId="0C6649BD" w14:textId="450666ED" w:rsidR="00A9387B" w:rsidRPr="00A9387B" w:rsidRDefault="00D147EA" w:rsidP="00A9387B">
      <w:pPr>
        <w:pStyle w:val="Paragrafoelenco"/>
        <w:numPr>
          <w:ilvl w:val="0"/>
          <w:numId w:val="5"/>
        </w:numPr>
        <w:ind w:left="567" w:hanging="567"/>
        <w:rPr>
          <w:sz w:val="20"/>
        </w:rPr>
      </w:pPr>
      <w:r w:rsidRPr="00A9387B">
        <w:rPr>
          <w:sz w:val="20"/>
          <w:lang w:val="en-GB"/>
        </w:rPr>
        <w:t>Lipreri MV, Di Pompo G, Boanini E, Graziani G, Sassoni E, Baldini N, Avnet S. Bone on-a-chip: a 3D dendritic network in a scree</w:t>
      </w:r>
      <w:r w:rsidRPr="00A9387B">
        <w:rPr>
          <w:sz w:val="20"/>
          <w:lang w:val="en-US"/>
        </w:rPr>
        <w:t>ning platform for osteocyte-targeted drugs. Biofabrication. 2023 PMID: 37552982</w:t>
      </w:r>
    </w:p>
    <w:p w14:paraId="3A281C21" w14:textId="40801304" w:rsidR="00CE4660" w:rsidRPr="00A9387B" w:rsidRDefault="00D147EA" w:rsidP="00A9387B">
      <w:pPr>
        <w:pStyle w:val="Paragrafoelenco"/>
        <w:numPr>
          <w:ilvl w:val="0"/>
          <w:numId w:val="5"/>
        </w:numPr>
        <w:ind w:left="567" w:hanging="567"/>
        <w:rPr>
          <w:sz w:val="20"/>
        </w:rPr>
      </w:pPr>
      <w:r w:rsidRPr="00A9387B">
        <w:rPr>
          <w:sz w:val="20"/>
          <w:lang w:val="en-US"/>
        </w:rPr>
        <w:t xml:space="preserve">Salvioli S, Basile MS, Bencivenga L, Carrino S, Conte M, Damanti S, De Lorenzo R, Fiorenzato E, Gialluisi A, Ingannato A, Antonini A, Baldini N, Capri M, Cenci S, Iacoviello L, Nacmias B, Olivieri F, Rengo G, Querini PR, Lattanzio F., Biomarkers of aging in frailty and age-associated disorders: State of the art and future perspective. </w:t>
      </w:r>
      <w:r w:rsidRPr="00A9387B">
        <w:rPr>
          <w:sz w:val="20"/>
        </w:rPr>
        <w:t>Ageing Res Rev. 2023 PMID: 37647997</w:t>
      </w:r>
    </w:p>
    <w:p w14:paraId="7ACE354B" w14:textId="77777777" w:rsidR="00D147EA" w:rsidRPr="008E5455" w:rsidRDefault="00D147EA" w:rsidP="00A9387B">
      <w:pPr>
        <w:ind w:left="567" w:hanging="567"/>
        <w:rPr>
          <w:color w:val="1F3864" w:themeColor="accent5" w:themeShade="80"/>
        </w:rPr>
      </w:pPr>
    </w:p>
    <w:p w14:paraId="60A11AF3" w14:textId="77777777" w:rsidR="00663C0E" w:rsidRPr="008E5455" w:rsidRDefault="00663C0E" w:rsidP="00663C0E">
      <w:pPr>
        <w:jc w:val="center"/>
        <w:rPr>
          <w:b/>
        </w:rPr>
      </w:pPr>
      <w:r w:rsidRPr="008E5455">
        <w:rPr>
          <w:b/>
        </w:rPr>
        <w:t>PIANO DELLE ATTIVITA’</w:t>
      </w:r>
    </w:p>
    <w:p w14:paraId="1F93C734" w14:textId="77777777" w:rsidR="00663C0E" w:rsidRPr="00CC2EAB" w:rsidRDefault="00663C0E" w:rsidP="00663C0E">
      <w:pPr>
        <w:pStyle w:val="Titolo6"/>
        <w:jc w:val="both"/>
        <w:rPr>
          <w:rFonts w:ascii="Times New Roman" w:hAnsi="Times New Roman"/>
          <w:sz w:val="24"/>
          <w:szCs w:val="24"/>
        </w:rPr>
      </w:pPr>
      <w:r w:rsidRPr="0001603C">
        <w:rPr>
          <w:rFonts w:ascii="Times New Roman" w:hAnsi="Times New Roman"/>
          <w:sz w:val="24"/>
          <w:szCs w:val="24"/>
        </w:rPr>
        <w:t>Laboratorio dove saranno ese</w:t>
      </w:r>
      <w:r w:rsidRPr="00CC2EAB">
        <w:rPr>
          <w:rFonts w:ascii="Times New Roman" w:hAnsi="Times New Roman"/>
          <w:sz w:val="24"/>
          <w:szCs w:val="24"/>
        </w:rPr>
        <w:t>guite le prove</w:t>
      </w:r>
    </w:p>
    <w:p w14:paraId="034DD117" w14:textId="4423D03C" w:rsidR="00663C0E" w:rsidRPr="00CC2EAB" w:rsidRDefault="00663C0E" w:rsidP="00663C0E">
      <w:pPr>
        <w:jc w:val="both"/>
        <w:rPr>
          <w:szCs w:val="24"/>
        </w:rPr>
      </w:pPr>
      <w:r w:rsidRPr="00CC2EAB">
        <w:rPr>
          <w:szCs w:val="24"/>
        </w:rPr>
        <w:t xml:space="preserve">L'attività dell’assegnista di ricerca sarà svolta presso </w:t>
      </w:r>
      <w:r>
        <w:rPr>
          <w:szCs w:val="24"/>
        </w:rPr>
        <w:t xml:space="preserve">l’Istituto Ortopedico Rizzoli IRCCS (IOR Bologna), presso la SC di Scienze e Tecnologie Biomediche </w:t>
      </w:r>
      <w:r w:rsidR="006A39D8">
        <w:rPr>
          <w:szCs w:val="24"/>
        </w:rPr>
        <w:t xml:space="preserve">e Nanobiotecnologie </w:t>
      </w:r>
      <w:r>
        <w:rPr>
          <w:szCs w:val="24"/>
        </w:rPr>
        <w:t>(Responsabile Nicola Baldini).</w:t>
      </w:r>
      <w:r w:rsidRPr="00BD5271">
        <w:rPr>
          <w:color w:val="FF0000"/>
        </w:rPr>
        <w:t xml:space="preserve"> </w:t>
      </w:r>
    </w:p>
    <w:p w14:paraId="5B5AFF80" w14:textId="77777777" w:rsidR="00663C0E" w:rsidRDefault="00663C0E"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b/>
          <w:szCs w:val="24"/>
          <w:lang w:eastAsia="it-IT"/>
        </w:rPr>
      </w:pPr>
    </w:p>
    <w:p w14:paraId="4D08A86B" w14:textId="3F8226FE" w:rsidR="007742A0" w:rsidRDefault="007742A0"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b/>
          <w:szCs w:val="24"/>
          <w:lang w:eastAsia="it-IT"/>
        </w:rPr>
      </w:pPr>
      <w:r w:rsidRPr="00E20FD5">
        <w:rPr>
          <w:b/>
          <w:szCs w:val="24"/>
          <w:lang w:eastAsia="it-IT"/>
        </w:rPr>
        <w:t>Materiale e Metodo</w:t>
      </w:r>
    </w:p>
    <w:p w14:paraId="0B9B6C01" w14:textId="44D9CDD2" w:rsidR="002A47CF" w:rsidRPr="002A47CF" w:rsidRDefault="002A47CF" w:rsidP="002A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r>
        <w:rPr>
          <w:szCs w:val="24"/>
          <w:lang w:eastAsia="it-IT"/>
        </w:rPr>
        <w:t xml:space="preserve">L’assegnista di ricerca si occuperà di: </w:t>
      </w:r>
    </w:p>
    <w:p w14:paraId="648B23A0" w14:textId="77777777" w:rsidR="002A47CF" w:rsidRPr="002A47CF" w:rsidRDefault="002A47CF" w:rsidP="002A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p>
    <w:p w14:paraId="29C1C3AF" w14:textId="710C5B44" w:rsidR="002A47CF" w:rsidRDefault="002A47CF" w:rsidP="002A47CF">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proofErr w:type="gramStart"/>
      <w:r>
        <w:rPr>
          <w:szCs w:val="24"/>
          <w:lang w:eastAsia="it-IT"/>
        </w:rPr>
        <w:t>R</w:t>
      </w:r>
      <w:r w:rsidRPr="002A47CF">
        <w:rPr>
          <w:szCs w:val="24"/>
          <w:lang w:eastAsia="it-IT"/>
        </w:rPr>
        <w:t>accolta biopsie metastasi ossee</w:t>
      </w:r>
      <w:proofErr w:type="gramEnd"/>
      <w:r w:rsidRPr="002A47CF">
        <w:rPr>
          <w:szCs w:val="24"/>
          <w:lang w:eastAsia="it-IT"/>
        </w:rPr>
        <w:t xml:space="preserve"> da pazienti con carcinoma prostatico. </w:t>
      </w:r>
    </w:p>
    <w:p w14:paraId="79E91D3E" w14:textId="4A3FCCB3" w:rsidR="002A47CF" w:rsidRDefault="002A47CF" w:rsidP="002A47CF">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r w:rsidRPr="002A47CF">
        <w:rPr>
          <w:szCs w:val="24"/>
          <w:lang w:eastAsia="it-IT"/>
        </w:rPr>
        <w:t xml:space="preserve">Fissazione tessuto in formalina e paraffina, o congelamento in azoto liquido. </w:t>
      </w:r>
      <w:r w:rsidR="004C52C8">
        <w:rPr>
          <w:szCs w:val="24"/>
          <w:lang w:eastAsia="it-IT"/>
        </w:rPr>
        <w:t>Taglio delle sezioni in paraffina.</w:t>
      </w:r>
    </w:p>
    <w:p w14:paraId="22C3F6AA" w14:textId="2F53E413" w:rsidR="002A47CF" w:rsidRPr="002A47CF" w:rsidRDefault="004C52C8" w:rsidP="002A47CF">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r>
        <w:rPr>
          <w:szCs w:val="24"/>
          <w:lang w:eastAsia="it-IT"/>
        </w:rPr>
        <w:t>Estrazione DNA per l’</w:t>
      </w:r>
      <w:r w:rsidR="002A47CF" w:rsidRPr="002A47CF">
        <w:rPr>
          <w:szCs w:val="24"/>
          <w:lang w:eastAsia="it-IT"/>
        </w:rPr>
        <w:t>amplificazione 16S rRNA con tecniche NGS</w:t>
      </w:r>
      <w:r>
        <w:rPr>
          <w:szCs w:val="24"/>
          <w:lang w:eastAsia="it-IT"/>
        </w:rPr>
        <w:t>.</w:t>
      </w:r>
    </w:p>
    <w:p w14:paraId="51779E22" w14:textId="40616BB1" w:rsidR="002A47CF" w:rsidRPr="002A47CF" w:rsidRDefault="002A47CF" w:rsidP="002A47CF">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proofErr w:type="gramStart"/>
      <w:r w:rsidRPr="002A47CF">
        <w:rPr>
          <w:szCs w:val="24"/>
          <w:lang w:eastAsia="it-IT"/>
        </w:rPr>
        <w:t>Creazione di un modello microfluidico 3D con idrogel e cellule ossee e tumorali</w:t>
      </w:r>
      <w:r w:rsidR="004C52C8">
        <w:rPr>
          <w:szCs w:val="24"/>
          <w:lang w:eastAsia="it-IT"/>
        </w:rPr>
        <w:t>.</w:t>
      </w:r>
      <w:proofErr w:type="gramEnd"/>
    </w:p>
    <w:p w14:paraId="76684162" w14:textId="746D4761" w:rsidR="002A47CF" w:rsidRPr="002A47CF" w:rsidRDefault="002A47CF" w:rsidP="002A47CF">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r w:rsidRPr="002A47CF">
        <w:rPr>
          <w:szCs w:val="24"/>
          <w:lang w:eastAsia="it-IT"/>
        </w:rPr>
        <w:t>Isolamento di ceppi batterici dal microbioma e generazione di supernatanti</w:t>
      </w:r>
      <w:r w:rsidR="004C52C8">
        <w:rPr>
          <w:szCs w:val="24"/>
          <w:lang w:eastAsia="it-IT"/>
        </w:rPr>
        <w:t>.</w:t>
      </w:r>
    </w:p>
    <w:p w14:paraId="7EAA90FA" w14:textId="1F584B87" w:rsidR="002A47CF" w:rsidRPr="002A47CF" w:rsidRDefault="002A47CF" w:rsidP="002A47CF">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proofErr w:type="gramStart"/>
      <w:r w:rsidRPr="002A47CF">
        <w:rPr>
          <w:szCs w:val="24"/>
          <w:lang w:eastAsia="it-IT"/>
        </w:rPr>
        <w:t>Test dell'effetto dei supernatanti su vitalità e metabolismo delle cellule tumorali</w:t>
      </w:r>
      <w:r w:rsidR="004C52C8">
        <w:rPr>
          <w:szCs w:val="24"/>
          <w:lang w:eastAsia="it-IT"/>
        </w:rPr>
        <w:t>.</w:t>
      </w:r>
      <w:proofErr w:type="gramEnd"/>
    </w:p>
    <w:p w14:paraId="3114BE2D" w14:textId="1956341D" w:rsidR="002A47CF" w:rsidRPr="002A47CF" w:rsidRDefault="002A47CF" w:rsidP="002A47CF">
      <w:pPr>
        <w:pStyle w:val="Paragrafoelenco"/>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r w:rsidRPr="002A47CF">
        <w:rPr>
          <w:szCs w:val="24"/>
          <w:lang w:eastAsia="it-IT"/>
        </w:rPr>
        <w:t>Valutazione effetti dei supernatanti sulla chemioresistenza a farmaci antitumorali</w:t>
      </w:r>
      <w:r w:rsidR="004C52C8">
        <w:rPr>
          <w:szCs w:val="24"/>
          <w:lang w:eastAsia="it-IT"/>
        </w:rPr>
        <w:t>.</w:t>
      </w:r>
    </w:p>
    <w:p w14:paraId="2AE88EE8" w14:textId="77777777" w:rsidR="00D4731D" w:rsidRPr="00B66E5B" w:rsidRDefault="00D4731D"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p>
    <w:p w14:paraId="03A68D7B" w14:textId="77777777" w:rsidR="007742A0" w:rsidRDefault="007742A0" w:rsidP="00D81EBC">
      <w:pPr>
        <w:jc w:val="both"/>
        <w:rPr>
          <w:b/>
        </w:rPr>
      </w:pPr>
      <w:r>
        <w:rPr>
          <w:b/>
        </w:rPr>
        <w:t xml:space="preserve">Piano di formazione dell’assegnista </w:t>
      </w:r>
    </w:p>
    <w:p w14:paraId="278E69FF" w14:textId="77777777" w:rsidR="006C3678" w:rsidRPr="00B66E5B" w:rsidRDefault="007742A0" w:rsidP="00D81EBC">
      <w:pPr>
        <w:jc w:val="both"/>
      </w:pPr>
      <w:r w:rsidRPr="00B66E5B">
        <w:t>La formazione del titolare dell’assegno sarà integrata da</w:t>
      </w:r>
      <w:r w:rsidR="006C3678" w:rsidRPr="00B66E5B">
        <w:t>:</w:t>
      </w:r>
    </w:p>
    <w:p w14:paraId="4FE6B1E0" w14:textId="627F412D" w:rsidR="002A47CF" w:rsidRDefault="00D728ED" w:rsidP="00D728ED">
      <w:pPr>
        <w:jc w:val="both"/>
      </w:pPr>
      <w:r w:rsidRPr="00B66E5B">
        <w:t xml:space="preserve">1) </w:t>
      </w:r>
      <w:r w:rsidR="002A47CF">
        <w:t>Formazione sulla conduzione di studi clinici;</w:t>
      </w:r>
    </w:p>
    <w:p w14:paraId="7B053546" w14:textId="5524E5F3" w:rsidR="000B46EC" w:rsidRDefault="002A47CF" w:rsidP="00D728ED">
      <w:pPr>
        <w:jc w:val="both"/>
      </w:pPr>
      <w:r>
        <w:t>2) Formazione sul microbiota tumorale</w:t>
      </w:r>
      <w:r w:rsidR="000B46EC" w:rsidRPr="00B66E5B">
        <w:t>;</w:t>
      </w:r>
    </w:p>
    <w:p w14:paraId="5B5794D0" w14:textId="26C52945" w:rsidR="0022002D" w:rsidRPr="00B66E5B" w:rsidRDefault="002A47CF" w:rsidP="00D728ED">
      <w:pPr>
        <w:jc w:val="both"/>
      </w:pPr>
      <w:r>
        <w:rPr>
          <w:szCs w:val="24"/>
          <w:lang w:eastAsia="it-IT"/>
        </w:rPr>
        <w:t>3</w:t>
      </w:r>
      <w:r w:rsidR="0022002D">
        <w:rPr>
          <w:szCs w:val="24"/>
          <w:lang w:eastAsia="it-IT"/>
        </w:rPr>
        <w:t>) Formazione sull’esecuzione di saggi di vitalità cellulare</w:t>
      </w:r>
      <w:r>
        <w:rPr>
          <w:szCs w:val="24"/>
          <w:lang w:eastAsia="it-IT"/>
        </w:rPr>
        <w:t>;</w:t>
      </w:r>
      <w:proofErr w:type="gramStart"/>
      <w:r w:rsidR="0022002D" w:rsidRPr="000B177B">
        <w:rPr>
          <w:color w:val="FF0000"/>
          <w:szCs w:val="24"/>
          <w:lang w:eastAsia="it-IT"/>
        </w:rPr>
        <w:t xml:space="preserve">   </w:t>
      </w:r>
      <w:proofErr w:type="gramEnd"/>
    </w:p>
    <w:p w14:paraId="22AEAC26" w14:textId="75B251CB" w:rsidR="0022002D" w:rsidRPr="0022002D" w:rsidRDefault="002A47CF" w:rsidP="00D728ED">
      <w:pPr>
        <w:jc w:val="both"/>
        <w:rPr>
          <w:szCs w:val="24"/>
          <w:lang w:eastAsia="it-IT"/>
        </w:rPr>
      </w:pPr>
      <w:r>
        <w:t>4</w:t>
      </w:r>
      <w:r w:rsidR="000B46EC" w:rsidRPr="00B66E5B">
        <w:t xml:space="preserve">) </w:t>
      </w:r>
      <w:r w:rsidR="0022002D">
        <w:rPr>
          <w:szCs w:val="24"/>
          <w:lang w:eastAsia="it-IT"/>
        </w:rPr>
        <w:t>Formazione su colture cellulari 3D in dispositivi di microfluidica;</w:t>
      </w:r>
    </w:p>
    <w:p w14:paraId="650E3583" w14:textId="68E43CD1" w:rsidR="006C3678" w:rsidRDefault="002A47CF" w:rsidP="00D728ED">
      <w:pPr>
        <w:jc w:val="both"/>
      </w:pPr>
      <w:r>
        <w:t>5</w:t>
      </w:r>
      <w:r w:rsidR="00D728ED" w:rsidRPr="00B66E5B">
        <w:t xml:space="preserve">) </w:t>
      </w:r>
      <w:r w:rsidR="006C3678" w:rsidRPr="00B66E5B">
        <w:t xml:space="preserve">Analisi statistica dei dati, con uso di tecniche uni- e multivariate. </w:t>
      </w:r>
    </w:p>
    <w:p w14:paraId="65CB1407" w14:textId="77777777" w:rsidR="004C52C8" w:rsidRDefault="004C52C8" w:rsidP="004A7DAD">
      <w:pPr>
        <w:jc w:val="both"/>
      </w:pPr>
    </w:p>
    <w:p w14:paraId="6D27BDB3" w14:textId="3AB053B3" w:rsidR="00BD5271" w:rsidRPr="00B66E5B" w:rsidRDefault="004A7DAD" w:rsidP="004A7DAD">
      <w:pPr>
        <w:jc w:val="both"/>
      </w:pPr>
      <w:r w:rsidRPr="00B66E5B">
        <w:t xml:space="preserve">Al termine del periodo di ricerca, il titolare avrà acquisito competenze di alto livello </w:t>
      </w:r>
      <w:r w:rsidR="002A47CF">
        <w:t>sullo studio del microbiota tumorale</w:t>
      </w:r>
      <w:r w:rsidR="0022002D">
        <w:t xml:space="preserve"> e sullo sviluppo di modelli </w:t>
      </w:r>
      <w:proofErr w:type="gramStart"/>
      <w:r w:rsidR="0022002D">
        <w:t>tumorali</w:t>
      </w:r>
      <w:proofErr w:type="gramEnd"/>
      <w:r w:rsidR="0022002D">
        <w:t xml:space="preserve"> </w:t>
      </w:r>
      <w:r w:rsidR="00F82BC0">
        <w:t>tridimensionali</w:t>
      </w:r>
      <w:r w:rsidR="0022002D">
        <w:t>.</w:t>
      </w:r>
    </w:p>
    <w:p w14:paraId="28A57770" w14:textId="77777777" w:rsidR="007742A0" w:rsidRPr="00275D6E" w:rsidRDefault="007742A0" w:rsidP="00BE3640">
      <w:pPr>
        <w:pStyle w:val="Corpodeltesto2"/>
        <w:rPr>
          <w:color w:val="FF0000"/>
        </w:rPr>
      </w:pPr>
    </w:p>
    <w:p w14:paraId="6EE3BD74" w14:textId="77777777" w:rsidR="007742A0" w:rsidRPr="00D81EBC" w:rsidRDefault="007742A0" w:rsidP="00D81EBC">
      <w:pPr>
        <w:jc w:val="both"/>
        <w:rPr>
          <w:i/>
        </w:rPr>
      </w:pPr>
      <w:r w:rsidRPr="00D81EBC">
        <w:rPr>
          <w:i/>
        </w:rPr>
        <w:t>Partecipazione a seminari e corsi</w:t>
      </w:r>
    </w:p>
    <w:p w14:paraId="59119DCE" w14:textId="77777777" w:rsidR="000A0AEA" w:rsidRPr="004C52C8" w:rsidRDefault="006C3678" w:rsidP="004C52C8">
      <w:pPr>
        <w:pStyle w:val="Paragrafoelenco"/>
        <w:numPr>
          <w:ilvl w:val="0"/>
          <w:numId w:val="10"/>
        </w:numPr>
        <w:ind w:left="426"/>
        <w:jc w:val="both"/>
        <w:rPr>
          <w:szCs w:val="24"/>
        </w:rPr>
      </w:pPr>
      <w:r w:rsidRPr="004C52C8">
        <w:t>Meeting interni di laboratorio e Journal Clubs</w:t>
      </w:r>
      <w:r w:rsidR="00D206A4" w:rsidRPr="004C52C8">
        <w:t>;</w:t>
      </w:r>
    </w:p>
    <w:p w14:paraId="275BD719" w14:textId="03CE13FD" w:rsidR="00BE7F65" w:rsidRPr="004C52C8" w:rsidRDefault="00940423" w:rsidP="004C52C8">
      <w:pPr>
        <w:pStyle w:val="Paragrafoelenco"/>
        <w:numPr>
          <w:ilvl w:val="0"/>
          <w:numId w:val="10"/>
        </w:numPr>
        <w:ind w:left="426"/>
        <w:jc w:val="both"/>
      </w:pPr>
      <w:r w:rsidRPr="004C52C8">
        <w:t>Eventuali seminari ed eventi scientifici nazion</w:t>
      </w:r>
      <w:r w:rsidR="00E27A44" w:rsidRPr="004C52C8">
        <w:t xml:space="preserve">ali </w:t>
      </w:r>
      <w:proofErr w:type="gramStart"/>
      <w:r w:rsidR="00E27A44" w:rsidRPr="004C52C8">
        <w:t>ed</w:t>
      </w:r>
      <w:proofErr w:type="gramEnd"/>
      <w:r w:rsidR="00E27A44" w:rsidRPr="004C52C8">
        <w:t xml:space="preserve"> internazionali</w:t>
      </w:r>
      <w:r w:rsidR="00D206A4" w:rsidRPr="004C52C8">
        <w:t>.</w:t>
      </w:r>
      <w:r w:rsidRPr="004C52C8">
        <w:t xml:space="preserve">  </w:t>
      </w:r>
    </w:p>
    <w:sectPr w:rsidR="00BE7F65" w:rsidRPr="004C52C8" w:rsidSect="002B7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5E9"/>
    <w:multiLevelType w:val="hybridMultilevel"/>
    <w:tmpl w:val="3EA6D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74495F"/>
    <w:multiLevelType w:val="hybridMultilevel"/>
    <w:tmpl w:val="F5647FC4"/>
    <w:lvl w:ilvl="0" w:tplc="23389E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0D66AD"/>
    <w:multiLevelType w:val="multilevel"/>
    <w:tmpl w:val="95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690D"/>
    <w:multiLevelType w:val="hybridMultilevel"/>
    <w:tmpl w:val="8E060818"/>
    <w:lvl w:ilvl="0" w:tplc="88DA74C2">
      <w:numFmt w:val="bullet"/>
      <w:lvlText w:val="-"/>
      <w:lvlJc w:val="left"/>
      <w:pPr>
        <w:tabs>
          <w:tab w:val="num" w:pos="420"/>
        </w:tabs>
        <w:ind w:left="420" w:hanging="360"/>
      </w:pPr>
      <w:rPr>
        <w:rFonts w:ascii="Arial" w:eastAsia="Calibri" w:hAnsi="Arial" w:cs="Symbol" w:hint="default"/>
      </w:rPr>
    </w:lvl>
    <w:lvl w:ilvl="1" w:tplc="0410000F">
      <w:start w:val="1"/>
      <w:numFmt w:val="decimal"/>
      <w:lvlText w:val="%2."/>
      <w:lvlJc w:val="left"/>
      <w:pPr>
        <w:tabs>
          <w:tab w:val="num" w:pos="1140"/>
        </w:tabs>
        <w:ind w:left="1140" w:hanging="360"/>
      </w:pPr>
      <w:rPr>
        <w:rFonts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Arial"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Arial"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nsid w:val="2F99350C"/>
    <w:multiLevelType w:val="hybridMultilevel"/>
    <w:tmpl w:val="7702050A"/>
    <w:lvl w:ilvl="0" w:tplc="23389E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152E0C"/>
    <w:multiLevelType w:val="hybridMultilevel"/>
    <w:tmpl w:val="ABE031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1B15FF"/>
    <w:multiLevelType w:val="hybridMultilevel"/>
    <w:tmpl w:val="20720E82"/>
    <w:lvl w:ilvl="0" w:tplc="23389E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B577A8"/>
    <w:multiLevelType w:val="hybridMultilevel"/>
    <w:tmpl w:val="88CEC330"/>
    <w:lvl w:ilvl="0" w:tplc="30FEDA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9C3BC6"/>
    <w:multiLevelType w:val="hybridMultilevel"/>
    <w:tmpl w:val="C740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95A7E"/>
    <w:multiLevelType w:val="hybridMultilevel"/>
    <w:tmpl w:val="E35E2D0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7"/>
  </w:num>
  <w:num w:numId="6">
    <w:abstractNumId w:val="5"/>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Letter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zexzsmsxfp8evsw8xwrzldsed0tpp2ee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7742A0"/>
    <w:rsid w:val="000041A7"/>
    <w:rsid w:val="0001603C"/>
    <w:rsid w:val="00021CBD"/>
    <w:rsid w:val="00026AEC"/>
    <w:rsid w:val="00034843"/>
    <w:rsid w:val="0003770E"/>
    <w:rsid w:val="000621C4"/>
    <w:rsid w:val="00062687"/>
    <w:rsid w:val="00070EC2"/>
    <w:rsid w:val="00081A43"/>
    <w:rsid w:val="0008327F"/>
    <w:rsid w:val="000A0AEA"/>
    <w:rsid w:val="000A41CA"/>
    <w:rsid w:val="000B177B"/>
    <w:rsid w:val="000B46EC"/>
    <w:rsid w:val="000E0E27"/>
    <w:rsid w:val="000E7F25"/>
    <w:rsid w:val="000F156D"/>
    <w:rsid w:val="000F5602"/>
    <w:rsid w:val="00103E4C"/>
    <w:rsid w:val="001060CC"/>
    <w:rsid w:val="0014042F"/>
    <w:rsid w:val="00141AF7"/>
    <w:rsid w:val="001437B4"/>
    <w:rsid w:val="00143AEE"/>
    <w:rsid w:val="00144E99"/>
    <w:rsid w:val="00153109"/>
    <w:rsid w:val="00155166"/>
    <w:rsid w:val="00161317"/>
    <w:rsid w:val="001761A6"/>
    <w:rsid w:val="001B0BB7"/>
    <w:rsid w:val="001B5188"/>
    <w:rsid w:val="001C03A2"/>
    <w:rsid w:val="001C29C9"/>
    <w:rsid w:val="001E06E0"/>
    <w:rsid w:val="001F64F7"/>
    <w:rsid w:val="00203632"/>
    <w:rsid w:val="0022002D"/>
    <w:rsid w:val="00231E3F"/>
    <w:rsid w:val="002322F6"/>
    <w:rsid w:val="0025405F"/>
    <w:rsid w:val="00275D6E"/>
    <w:rsid w:val="002A47CF"/>
    <w:rsid w:val="002B7285"/>
    <w:rsid w:val="002B7706"/>
    <w:rsid w:val="002C1724"/>
    <w:rsid w:val="002F7C97"/>
    <w:rsid w:val="00300FBD"/>
    <w:rsid w:val="00304A13"/>
    <w:rsid w:val="00310C82"/>
    <w:rsid w:val="003162A1"/>
    <w:rsid w:val="00342E64"/>
    <w:rsid w:val="0035292F"/>
    <w:rsid w:val="00353D1F"/>
    <w:rsid w:val="003755AF"/>
    <w:rsid w:val="0039076E"/>
    <w:rsid w:val="0039456F"/>
    <w:rsid w:val="00395CD3"/>
    <w:rsid w:val="003B0179"/>
    <w:rsid w:val="003C05D2"/>
    <w:rsid w:val="003C79CF"/>
    <w:rsid w:val="003C7D4C"/>
    <w:rsid w:val="003D2AA0"/>
    <w:rsid w:val="003D40EE"/>
    <w:rsid w:val="003E3B3D"/>
    <w:rsid w:val="003F22D1"/>
    <w:rsid w:val="003F57F7"/>
    <w:rsid w:val="003F6168"/>
    <w:rsid w:val="003F7C1F"/>
    <w:rsid w:val="00415CFE"/>
    <w:rsid w:val="0042349C"/>
    <w:rsid w:val="00441180"/>
    <w:rsid w:val="00446210"/>
    <w:rsid w:val="0044727F"/>
    <w:rsid w:val="004648D2"/>
    <w:rsid w:val="00466D31"/>
    <w:rsid w:val="00485E30"/>
    <w:rsid w:val="004A46CA"/>
    <w:rsid w:val="004A7DAD"/>
    <w:rsid w:val="004B3F38"/>
    <w:rsid w:val="004B480B"/>
    <w:rsid w:val="004B7FB4"/>
    <w:rsid w:val="004C2650"/>
    <w:rsid w:val="004C52C8"/>
    <w:rsid w:val="004C63B8"/>
    <w:rsid w:val="004D4C24"/>
    <w:rsid w:val="004D50D1"/>
    <w:rsid w:val="004D7991"/>
    <w:rsid w:val="0050280E"/>
    <w:rsid w:val="00513D25"/>
    <w:rsid w:val="005165FC"/>
    <w:rsid w:val="00521459"/>
    <w:rsid w:val="0053060E"/>
    <w:rsid w:val="00535E04"/>
    <w:rsid w:val="00536049"/>
    <w:rsid w:val="00545784"/>
    <w:rsid w:val="005546C8"/>
    <w:rsid w:val="0055560F"/>
    <w:rsid w:val="00560536"/>
    <w:rsid w:val="0057253D"/>
    <w:rsid w:val="0058234B"/>
    <w:rsid w:val="00584674"/>
    <w:rsid w:val="005852B7"/>
    <w:rsid w:val="005876D9"/>
    <w:rsid w:val="005925B9"/>
    <w:rsid w:val="005A2653"/>
    <w:rsid w:val="005E0A1D"/>
    <w:rsid w:val="006138F9"/>
    <w:rsid w:val="006205D2"/>
    <w:rsid w:val="006213D8"/>
    <w:rsid w:val="006347BC"/>
    <w:rsid w:val="00637538"/>
    <w:rsid w:val="00663C0E"/>
    <w:rsid w:val="006642A7"/>
    <w:rsid w:val="00674B40"/>
    <w:rsid w:val="00681905"/>
    <w:rsid w:val="00681C74"/>
    <w:rsid w:val="00686616"/>
    <w:rsid w:val="00693275"/>
    <w:rsid w:val="006A249C"/>
    <w:rsid w:val="006A39D8"/>
    <w:rsid w:val="006B615F"/>
    <w:rsid w:val="006C3678"/>
    <w:rsid w:val="006C6803"/>
    <w:rsid w:val="006D33B1"/>
    <w:rsid w:val="006D62B2"/>
    <w:rsid w:val="006F534C"/>
    <w:rsid w:val="00732F36"/>
    <w:rsid w:val="00736216"/>
    <w:rsid w:val="00736EFC"/>
    <w:rsid w:val="00744FA0"/>
    <w:rsid w:val="00745474"/>
    <w:rsid w:val="007553FD"/>
    <w:rsid w:val="0076523A"/>
    <w:rsid w:val="007742A0"/>
    <w:rsid w:val="00791419"/>
    <w:rsid w:val="00791C74"/>
    <w:rsid w:val="00791DB3"/>
    <w:rsid w:val="00795741"/>
    <w:rsid w:val="007A2816"/>
    <w:rsid w:val="007B4E1C"/>
    <w:rsid w:val="007B7E38"/>
    <w:rsid w:val="007E6F3E"/>
    <w:rsid w:val="007F7F4B"/>
    <w:rsid w:val="00805FBC"/>
    <w:rsid w:val="00815E62"/>
    <w:rsid w:val="0081623D"/>
    <w:rsid w:val="00833DD1"/>
    <w:rsid w:val="00835292"/>
    <w:rsid w:val="0085614D"/>
    <w:rsid w:val="00856443"/>
    <w:rsid w:val="00865E86"/>
    <w:rsid w:val="00887AB5"/>
    <w:rsid w:val="00891009"/>
    <w:rsid w:val="00895EAD"/>
    <w:rsid w:val="008A23D1"/>
    <w:rsid w:val="008E33BD"/>
    <w:rsid w:val="008E5455"/>
    <w:rsid w:val="008F32D8"/>
    <w:rsid w:val="00902440"/>
    <w:rsid w:val="00920479"/>
    <w:rsid w:val="009363A6"/>
    <w:rsid w:val="00940423"/>
    <w:rsid w:val="00956628"/>
    <w:rsid w:val="00956BA1"/>
    <w:rsid w:val="009A0AE8"/>
    <w:rsid w:val="009A2EE8"/>
    <w:rsid w:val="009A76D0"/>
    <w:rsid w:val="009C1BA1"/>
    <w:rsid w:val="009C278A"/>
    <w:rsid w:val="009C5C11"/>
    <w:rsid w:val="009E5356"/>
    <w:rsid w:val="009E6CB7"/>
    <w:rsid w:val="009F45F1"/>
    <w:rsid w:val="00A0048D"/>
    <w:rsid w:val="00A005B1"/>
    <w:rsid w:val="00A115B8"/>
    <w:rsid w:val="00A128BA"/>
    <w:rsid w:val="00A164EA"/>
    <w:rsid w:val="00A414C6"/>
    <w:rsid w:val="00A70C83"/>
    <w:rsid w:val="00A9387B"/>
    <w:rsid w:val="00A95A00"/>
    <w:rsid w:val="00A97633"/>
    <w:rsid w:val="00AA1A74"/>
    <w:rsid w:val="00AB60EF"/>
    <w:rsid w:val="00AC481A"/>
    <w:rsid w:val="00AC5D86"/>
    <w:rsid w:val="00AD5C12"/>
    <w:rsid w:val="00AD76BC"/>
    <w:rsid w:val="00AF01F0"/>
    <w:rsid w:val="00AF0ED4"/>
    <w:rsid w:val="00AF38C0"/>
    <w:rsid w:val="00B179A5"/>
    <w:rsid w:val="00B219C7"/>
    <w:rsid w:val="00B54929"/>
    <w:rsid w:val="00B579BB"/>
    <w:rsid w:val="00B63415"/>
    <w:rsid w:val="00B6573A"/>
    <w:rsid w:val="00B66E5B"/>
    <w:rsid w:val="00B710B2"/>
    <w:rsid w:val="00B7623C"/>
    <w:rsid w:val="00B80CC3"/>
    <w:rsid w:val="00B871C4"/>
    <w:rsid w:val="00B876A3"/>
    <w:rsid w:val="00B92B50"/>
    <w:rsid w:val="00B96328"/>
    <w:rsid w:val="00B969B7"/>
    <w:rsid w:val="00BB3230"/>
    <w:rsid w:val="00BB352E"/>
    <w:rsid w:val="00BB3BB3"/>
    <w:rsid w:val="00BC2B2E"/>
    <w:rsid w:val="00BD5271"/>
    <w:rsid w:val="00BD5AA2"/>
    <w:rsid w:val="00BE2EEB"/>
    <w:rsid w:val="00BE3640"/>
    <w:rsid w:val="00BE37F6"/>
    <w:rsid w:val="00BE7F65"/>
    <w:rsid w:val="00C035AE"/>
    <w:rsid w:val="00C04547"/>
    <w:rsid w:val="00C222C5"/>
    <w:rsid w:val="00C3648E"/>
    <w:rsid w:val="00C67E92"/>
    <w:rsid w:val="00C82578"/>
    <w:rsid w:val="00C91EE2"/>
    <w:rsid w:val="00C94A19"/>
    <w:rsid w:val="00CA49E2"/>
    <w:rsid w:val="00CB03D0"/>
    <w:rsid w:val="00CC028A"/>
    <w:rsid w:val="00CC79A7"/>
    <w:rsid w:val="00CE3A01"/>
    <w:rsid w:val="00CE4660"/>
    <w:rsid w:val="00D04A28"/>
    <w:rsid w:val="00D147EA"/>
    <w:rsid w:val="00D206A4"/>
    <w:rsid w:val="00D36E7F"/>
    <w:rsid w:val="00D4731D"/>
    <w:rsid w:val="00D55C52"/>
    <w:rsid w:val="00D728ED"/>
    <w:rsid w:val="00D80D0B"/>
    <w:rsid w:val="00D81EBC"/>
    <w:rsid w:val="00D86155"/>
    <w:rsid w:val="00D86386"/>
    <w:rsid w:val="00D93155"/>
    <w:rsid w:val="00D959A8"/>
    <w:rsid w:val="00DA671E"/>
    <w:rsid w:val="00DB79E3"/>
    <w:rsid w:val="00DC7C23"/>
    <w:rsid w:val="00DD28C2"/>
    <w:rsid w:val="00DE15FD"/>
    <w:rsid w:val="00DF5BEA"/>
    <w:rsid w:val="00DF77A7"/>
    <w:rsid w:val="00E079CA"/>
    <w:rsid w:val="00E20FD5"/>
    <w:rsid w:val="00E24273"/>
    <w:rsid w:val="00E26645"/>
    <w:rsid w:val="00E27A44"/>
    <w:rsid w:val="00E301F3"/>
    <w:rsid w:val="00E5298D"/>
    <w:rsid w:val="00E62C5F"/>
    <w:rsid w:val="00E81A3D"/>
    <w:rsid w:val="00E93D6C"/>
    <w:rsid w:val="00E96212"/>
    <w:rsid w:val="00EA11D7"/>
    <w:rsid w:val="00EB0935"/>
    <w:rsid w:val="00EB2760"/>
    <w:rsid w:val="00EB4D0A"/>
    <w:rsid w:val="00EC3623"/>
    <w:rsid w:val="00ED080B"/>
    <w:rsid w:val="00ED4BC5"/>
    <w:rsid w:val="00EE2B37"/>
    <w:rsid w:val="00EF3AA9"/>
    <w:rsid w:val="00F154F0"/>
    <w:rsid w:val="00F15A5E"/>
    <w:rsid w:val="00F26DA3"/>
    <w:rsid w:val="00F4087B"/>
    <w:rsid w:val="00F525B8"/>
    <w:rsid w:val="00F55C9D"/>
    <w:rsid w:val="00F82BC0"/>
    <w:rsid w:val="00FA1C24"/>
    <w:rsid w:val="00FA36C0"/>
    <w:rsid w:val="00FC1F26"/>
    <w:rsid w:val="00FD38CF"/>
    <w:rsid w:val="00FE7460"/>
    <w:rsid w:val="00FF6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2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olo4">
    <w:name w:val="heading 4"/>
    <w:basedOn w:val="Normale"/>
    <w:next w:val="Normale"/>
    <w:link w:val="Titolo4Carattere"/>
    <w:uiPriority w:val="9"/>
    <w:semiHidden/>
    <w:unhideWhenUsed/>
    <w:qFormat/>
    <w:rsid w:val="00DF5BEA"/>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7742A0"/>
    <w:pPr>
      <w:spacing w:before="240" w:after="60"/>
      <w:outlineLvl w:val="5"/>
    </w:pPr>
    <w:rPr>
      <w:rFonts w:ascii="Calibri" w:hAnsi="Calibri"/>
      <w:b/>
      <w:bCs/>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semiHidden/>
    <w:rsid w:val="007742A0"/>
    <w:rPr>
      <w:rFonts w:ascii="Calibri" w:eastAsia="Times New Roman" w:hAnsi="Calibri" w:cs="Times New Roman"/>
      <w:b/>
      <w:bCs/>
      <w:lang w:val="x-none"/>
    </w:rPr>
  </w:style>
  <w:style w:type="paragraph" w:customStyle="1" w:styleId="Normale1">
    <w:name w:val="Normale1"/>
    <w:rsid w:val="007742A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eastAsia="it-IT"/>
    </w:rPr>
  </w:style>
  <w:style w:type="paragraph" w:styleId="Corpodeltesto2">
    <w:name w:val="Body Text 2"/>
    <w:basedOn w:val="Normale"/>
    <w:link w:val="Corpodeltesto2Carattere"/>
    <w:semiHidden/>
    <w:rsid w:val="007742A0"/>
    <w:pPr>
      <w:jc w:val="both"/>
    </w:pPr>
    <w:rPr>
      <w:lang w:val="x-none"/>
    </w:rPr>
  </w:style>
  <w:style w:type="character" w:customStyle="1" w:styleId="Corpodeltesto2Carattere">
    <w:name w:val="Corpo del testo 2 Carattere"/>
    <w:basedOn w:val="Carpredefinitoparagrafo"/>
    <w:link w:val="Corpodeltesto2"/>
    <w:semiHidden/>
    <w:rsid w:val="007742A0"/>
    <w:rPr>
      <w:rFonts w:ascii="Times New Roman" w:eastAsia="Times New Roman" w:hAnsi="Times New Roman" w:cs="Times New Roman"/>
      <w:sz w:val="24"/>
      <w:szCs w:val="20"/>
      <w:lang w:val="x-none"/>
    </w:rPr>
  </w:style>
  <w:style w:type="paragraph" w:customStyle="1" w:styleId="EndNoteBibliographyTitle">
    <w:name w:val="EndNote Bibliography Title"/>
    <w:basedOn w:val="Normale"/>
    <w:link w:val="EndNoteBibliographyTitleCarattere"/>
    <w:rsid w:val="007E6F3E"/>
    <w:pPr>
      <w:jc w:val="center"/>
    </w:pPr>
    <w:rPr>
      <w:noProof/>
      <w:sz w:val="20"/>
      <w:lang w:val="en-US"/>
    </w:rPr>
  </w:style>
  <w:style w:type="character" w:customStyle="1" w:styleId="EndNoteBibliographyTitleCarattere">
    <w:name w:val="EndNote Bibliography Title Carattere"/>
    <w:basedOn w:val="Carpredefinitoparagrafo"/>
    <w:link w:val="EndNoteBibliographyTitle"/>
    <w:rsid w:val="007E6F3E"/>
    <w:rPr>
      <w:rFonts w:ascii="Times New Roman" w:eastAsia="Times New Roman" w:hAnsi="Times New Roman" w:cs="Times New Roman"/>
      <w:noProof/>
      <w:sz w:val="20"/>
      <w:szCs w:val="20"/>
      <w:lang w:val="en-US"/>
    </w:rPr>
  </w:style>
  <w:style w:type="paragraph" w:customStyle="1" w:styleId="EndNoteBibliography">
    <w:name w:val="EndNote Bibliography"/>
    <w:basedOn w:val="Normale"/>
    <w:link w:val="EndNoteBibliographyCarattere"/>
    <w:rsid w:val="007E6F3E"/>
    <w:rPr>
      <w:noProof/>
      <w:sz w:val="20"/>
      <w:lang w:val="en-US"/>
    </w:rPr>
  </w:style>
  <w:style w:type="character" w:customStyle="1" w:styleId="EndNoteBibliographyCarattere">
    <w:name w:val="EndNote Bibliography Carattere"/>
    <w:basedOn w:val="Carpredefinitoparagrafo"/>
    <w:link w:val="EndNoteBibliography"/>
    <w:rsid w:val="007E6F3E"/>
    <w:rPr>
      <w:rFonts w:ascii="Times New Roman" w:eastAsia="Times New Roman" w:hAnsi="Times New Roman" w:cs="Times New Roman"/>
      <w:noProof/>
      <w:sz w:val="20"/>
      <w:szCs w:val="20"/>
      <w:lang w:val="en-US"/>
    </w:rPr>
  </w:style>
  <w:style w:type="paragraph" w:styleId="Testofumetto">
    <w:name w:val="Balloon Text"/>
    <w:basedOn w:val="Normale"/>
    <w:link w:val="TestofumettoCarattere"/>
    <w:uiPriority w:val="99"/>
    <w:semiHidden/>
    <w:unhideWhenUsed/>
    <w:rsid w:val="00E962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212"/>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E26645"/>
    <w:rPr>
      <w:sz w:val="16"/>
      <w:szCs w:val="16"/>
    </w:rPr>
  </w:style>
  <w:style w:type="paragraph" w:styleId="Testocommento">
    <w:name w:val="annotation text"/>
    <w:basedOn w:val="Normale"/>
    <w:link w:val="TestocommentoCarattere"/>
    <w:uiPriority w:val="99"/>
    <w:semiHidden/>
    <w:unhideWhenUsed/>
    <w:rsid w:val="00E26645"/>
    <w:rPr>
      <w:sz w:val="20"/>
    </w:rPr>
  </w:style>
  <w:style w:type="character" w:customStyle="1" w:styleId="TestocommentoCarattere">
    <w:name w:val="Testo commento Carattere"/>
    <w:basedOn w:val="Carpredefinitoparagrafo"/>
    <w:link w:val="Testocommento"/>
    <w:uiPriority w:val="99"/>
    <w:semiHidden/>
    <w:rsid w:val="00E2664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E26645"/>
    <w:rPr>
      <w:b/>
      <w:bCs/>
    </w:rPr>
  </w:style>
  <w:style w:type="character" w:customStyle="1" w:styleId="SoggettocommentoCarattere">
    <w:name w:val="Soggetto commento Carattere"/>
    <w:basedOn w:val="TestocommentoCarattere"/>
    <w:link w:val="Soggettocommento"/>
    <w:uiPriority w:val="99"/>
    <w:semiHidden/>
    <w:rsid w:val="00E26645"/>
    <w:rPr>
      <w:rFonts w:ascii="Times New Roman" w:eastAsia="Times New Roman" w:hAnsi="Times New Roman" w:cs="Times New Roman"/>
      <w:b/>
      <w:bCs/>
      <w:sz w:val="20"/>
      <w:szCs w:val="20"/>
    </w:rPr>
  </w:style>
  <w:style w:type="paragraph" w:styleId="Paragrafoelenco">
    <w:name w:val="List Paragraph"/>
    <w:basedOn w:val="Normale"/>
    <w:uiPriority w:val="34"/>
    <w:qFormat/>
    <w:rsid w:val="006C3678"/>
    <w:pPr>
      <w:ind w:left="720"/>
      <w:contextualSpacing/>
    </w:pPr>
  </w:style>
  <w:style w:type="paragraph" w:styleId="PreformattatoHTML">
    <w:name w:val="HTML Preformatted"/>
    <w:basedOn w:val="Normale"/>
    <w:link w:val="PreformattatoHTMLCarattere"/>
    <w:uiPriority w:val="99"/>
    <w:semiHidden/>
    <w:unhideWhenUsed/>
    <w:rsid w:val="0023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PreformattatoHTMLCarattere">
    <w:name w:val="Preformattato HTML Carattere"/>
    <w:basedOn w:val="Carpredefinitoparagrafo"/>
    <w:link w:val="PreformattatoHTML"/>
    <w:uiPriority w:val="99"/>
    <w:semiHidden/>
    <w:rsid w:val="00231E3F"/>
    <w:rPr>
      <w:rFonts w:ascii="Courier New" w:eastAsia="Times New Roman" w:hAnsi="Courier New" w:cs="Courier New"/>
      <w:sz w:val="20"/>
      <w:szCs w:val="20"/>
      <w:lang w:val="en-US"/>
    </w:rPr>
  </w:style>
  <w:style w:type="character" w:customStyle="1" w:styleId="y2iqfc">
    <w:name w:val="y2iqfc"/>
    <w:basedOn w:val="Carpredefinitoparagrafo"/>
    <w:rsid w:val="00231E3F"/>
  </w:style>
  <w:style w:type="character" w:styleId="Enfasigrassetto">
    <w:name w:val="Strong"/>
    <w:basedOn w:val="Carpredefinitoparagrafo"/>
    <w:uiPriority w:val="22"/>
    <w:qFormat/>
    <w:rsid w:val="00143AEE"/>
    <w:rPr>
      <w:b/>
      <w:bCs/>
    </w:rPr>
  </w:style>
  <w:style w:type="character" w:customStyle="1" w:styleId="Titolo4Carattere">
    <w:name w:val="Titolo 4 Carattere"/>
    <w:basedOn w:val="Carpredefinitoparagrafo"/>
    <w:link w:val="Titolo4"/>
    <w:uiPriority w:val="9"/>
    <w:semiHidden/>
    <w:rsid w:val="00DF5BEA"/>
    <w:rPr>
      <w:rFonts w:asciiTheme="majorHAnsi" w:eastAsiaTheme="majorEastAsia" w:hAnsiTheme="majorHAnsi" w:cstheme="majorBidi"/>
      <w:i/>
      <w:iCs/>
      <w:color w:val="2E74B5" w:themeColor="accent1" w:themeShade="BF"/>
      <w:sz w:val="24"/>
      <w:szCs w:val="20"/>
    </w:rPr>
  </w:style>
  <w:style w:type="paragraph" w:styleId="NormaleWeb">
    <w:name w:val="Normal (Web)"/>
    <w:basedOn w:val="Normale"/>
    <w:uiPriority w:val="99"/>
    <w:semiHidden/>
    <w:unhideWhenUsed/>
    <w:rsid w:val="002A47CF"/>
    <w:pPr>
      <w:overflowPunct/>
      <w:autoSpaceDE/>
      <w:autoSpaceDN/>
      <w:adjustRightInd/>
      <w:spacing w:before="100" w:beforeAutospacing="1" w:after="100" w:afterAutospacing="1"/>
      <w:textAlignment w:val="auto"/>
    </w:pPr>
    <w:rPr>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2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olo4">
    <w:name w:val="heading 4"/>
    <w:basedOn w:val="Normale"/>
    <w:next w:val="Normale"/>
    <w:link w:val="Titolo4Carattere"/>
    <w:uiPriority w:val="9"/>
    <w:semiHidden/>
    <w:unhideWhenUsed/>
    <w:qFormat/>
    <w:rsid w:val="00DF5BEA"/>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7742A0"/>
    <w:pPr>
      <w:spacing w:before="240" w:after="60"/>
      <w:outlineLvl w:val="5"/>
    </w:pPr>
    <w:rPr>
      <w:rFonts w:ascii="Calibri" w:hAnsi="Calibri"/>
      <w:b/>
      <w:bCs/>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semiHidden/>
    <w:rsid w:val="007742A0"/>
    <w:rPr>
      <w:rFonts w:ascii="Calibri" w:eastAsia="Times New Roman" w:hAnsi="Calibri" w:cs="Times New Roman"/>
      <w:b/>
      <w:bCs/>
      <w:lang w:val="x-none"/>
    </w:rPr>
  </w:style>
  <w:style w:type="paragraph" w:customStyle="1" w:styleId="Normale1">
    <w:name w:val="Normale1"/>
    <w:rsid w:val="007742A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eastAsia="it-IT"/>
    </w:rPr>
  </w:style>
  <w:style w:type="paragraph" w:styleId="Corpodeltesto2">
    <w:name w:val="Body Text 2"/>
    <w:basedOn w:val="Normale"/>
    <w:link w:val="Corpodeltesto2Carattere"/>
    <w:semiHidden/>
    <w:rsid w:val="007742A0"/>
    <w:pPr>
      <w:jc w:val="both"/>
    </w:pPr>
    <w:rPr>
      <w:lang w:val="x-none"/>
    </w:rPr>
  </w:style>
  <w:style w:type="character" w:customStyle="1" w:styleId="Corpodeltesto2Carattere">
    <w:name w:val="Corpo del testo 2 Carattere"/>
    <w:basedOn w:val="Carpredefinitoparagrafo"/>
    <w:link w:val="Corpodeltesto2"/>
    <w:semiHidden/>
    <w:rsid w:val="007742A0"/>
    <w:rPr>
      <w:rFonts w:ascii="Times New Roman" w:eastAsia="Times New Roman" w:hAnsi="Times New Roman" w:cs="Times New Roman"/>
      <w:sz w:val="24"/>
      <w:szCs w:val="20"/>
      <w:lang w:val="x-none"/>
    </w:rPr>
  </w:style>
  <w:style w:type="paragraph" w:customStyle="1" w:styleId="EndNoteBibliographyTitle">
    <w:name w:val="EndNote Bibliography Title"/>
    <w:basedOn w:val="Normale"/>
    <w:link w:val="EndNoteBibliographyTitleCarattere"/>
    <w:rsid w:val="007E6F3E"/>
    <w:pPr>
      <w:jc w:val="center"/>
    </w:pPr>
    <w:rPr>
      <w:noProof/>
      <w:sz w:val="20"/>
      <w:lang w:val="en-US"/>
    </w:rPr>
  </w:style>
  <w:style w:type="character" w:customStyle="1" w:styleId="EndNoteBibliographyTitleCarattere">
    <w:name w:val="EndNote Bibliography Title Carattere"/>
    <w:basedOn w:val="Carpredefinitoparagrafo"/>
    <w:link w:val="EndNoteBibliographyTitle"/>
    <w:rsid w:val="007E6F3E"/>
    <w:rPr>
      <w:rFonts w:ascii="Times New Roman" w:eastAsia="Times New Roman" w:hAnsi="Times New Roman" w:cs="Times New Roman"/>
      <w:noProof/>
      <w:sz w:val="20"/>
      <w:szCs w:val="20"/>
      <w:lang w:val="en-US"/>
    </w:rPr>
  </w:style>
  <w:style w:type="paragraph" w:customStyle="1" w:styleId="EndNoteBibliography">
    <w:name w:val="EndNote Bibliography"/>
    <w:basedOn w:val="Normale"/>
    <w:link w:val="EndNoteBibliographyCarattere"/>
    <w:rsid w:val="007E6F3E"/>
    <w:rPr>
      <w:noProof/>
      <w:sz w:val="20"/>
      <w:lang w:val="en-US"/>
    </w:rPr>
  </w:style>
  <w:style w:type="character" w:customStyle="1" w:styleId="EndNoteBibliographyCarattere">
    <w:name w:val="EndNote Bibliography Carattere"/>
    <w:basedOn w:val="Carpredefinitoparagrafo"/>
    <w:link w:val="EndNoteBibliography"/>
    <w:rsid w:val="007E6F3E"/>
    <w:rPr>
      <w:rFonts w:ascii="Times New Roman" w:eastAsia="Times New Roman" w:hAnsi="Times New Roman" w:cs="Times New Roman"/>
      <w:noProof/>
      <w:sz w:val="20"/>
      <w:szCs w:val="20"/>
      <w:lang w:val="en-US"/>
    </w:rPr>
  </w:style>
  <w:style w:type="paragraph" w:styleId="Testofumetto">
    <w:name w:val="Balloon Text"/>
    <w:basedOn w:val="Normale"/>
    <w:link w:val="TestofumettoCarattere"/>
    <w:uiPriority w:val="99"/>
    <w:semiHidden/>
    <w:unhideWhenUsed/>
    <w:rsid w:val="00E962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212"/>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E26645"/>
    <w:rPr>
      <w:sz w:val="16"/>
      <w:szCs w:val="16"/>
    </w:rPr>
  </w:style>
  <w:style w:type="paragraph" w:styleId="Testocommento">
    <w:name w:val="annotation text"/>
    <w:basedOn w:val="Normale"/>
    <w:link w:val="TestocommentoCarattere"/>
    <w:uiPriority w:val="99"/>
    <w:semiHidden/>
    <w:unhideWhenUsed/>
    <w:rsid w:val="00E26645"/>
    <w:rPr>
      <w:sz w:val="20"/>
    </w:rPr>
  </w:style>
  <w:style w:type="character" w:customStyle="1" w:styleId="TestocommentoCarattere">
    <w:name w:val="Testo commento Carattere"/>
    <w:basedOn w:val="Carpredefinitoparagrafo"/>
    <w:link w:val="Testocommento"/>
    <w:uiPriority w:val="99"/>
    <w:semiHidden/>
    <w:rsid w:val="00E2664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E26645"/>
    <w:rPr>
      <w:b/>
      <w:bCs/>
    </w:rPr>
  </w:style>
  <w:style w:type="character" w:customStyle="1" w:styleId="SoggettocommentoCarattere">
    <w:name w:val="Soggetto commento Carattere"/>
    <w:basedOn w:val="TestocommentoCarattere"/>
    <w:link w:val="Soggettocommento"/>
    <w:uiPriority w:val="99"/>
    <w:semiHidden/>
    <w:rsid w:val="00E26645"/>
    <w:rPr>
      <w:rFonts w:ascii="Times New Roman" w:eastAsia="Times New Roman" w:hAnsi="Times New Roman" w:cs="Times New Roman"/>
      <w:b/>
      <w:bCs/>
      <w:sz w:val="20"/>
      <w:szCs w:val="20"/>
    </w:rPr>
  </w:style>
  <w:style w:type="paragraph" w:styleId="Paragrafoelenco">
    <w:name w:val="List Paragraph"/>
    <w:basedOn w:val="Normale"/>
    <w:uiPriority w:val="34"/>
    <w:qFormat/>
    <w:rsid w:val="006C3678"/>
    <w:pPr>
      <w:ind w:left="720"/>
      <w:contextualSpacing/>
    </w:pPr>
  </w:style>
  <w:style w:type="paragraph" w:styleId="PreformattatoHTML">
    <w:name w:val="HTML Preformatted"/>
    <w:basedOn w:val="Normale"/>
    <w:link w:val="PreformattatoHTMLCarattere"/>
    <w:uiPriority w:val="99"/>
    <w:semiHidden/>
    <w:unhideWhenUsed/>
    <w:rsid w:val="0023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PreformattatoHTMLCarattere">
    <w:name w:val="Preformattato HTML Carattere"/>
    <w:basedOn w:val="Carpredefinitoparagrafo"/>
    <w:link w:val="PreformattatoHTML"/>
    <w:uiPriority w:val="99"/>
    <w:semiHidden/>
    <w:rsid w:val="00231E3F"/>
    <w:rPr>
      <w:rFonts w:ascii="Courier New" w:eastAsia="Times New Roman" w:hAnsi="Courier New" w:cs="Courier New"/>
      <w:sz w:val="20"/>
      <w:szCs w:val="20"/>
      <w:lang w:val="en-US"/>
    </w:rPr>
  </w:style>
  <w:style w:type="character" w:customStyle="1" w:styleId="y2iqfc">
    <w:name w:val="y2iqfc"/>
    <w:basedOn w:val="Carpredefinitoparagrafo"/>
    <w:rsid w:val="00231E3F"/>
  </w:style>
  <w:style w:type="character" w:styleId="Enfasigrassetto">
    <w:name w:val="Strong"/>
    <w:basedOn w:val="Carpredefinitoparagrafo"/>
    <w:uiPriority w:val="22"/>
    <w:qFormat/>
    <w:rsid w:val="00143AEE"/>
    <w:rPr>
      <w:b/>
      <w:bCs/>
    </w:rPr>
  </w:style>
  <w:style w:type="character" w:customStyle="1" w:styleId="Titolo4Carattere">
    <w:name w:val="Titolo 4 Carattere"/>
    <w:basedOn w:val="Carpredefinitoparagrafo"/>
    <w:link w:val="Titolo4"/>
    <w:uiPriority w:val="9"/>
    <w:semiHidden/>
    <w:rsid w:val="00DF5BEA"/>
    <w:rPr>
      <w:rFonts w:asciiTheme="majorHAnsi" w:eastAsiaTheme="majorEastAsia" w:hAnsiTheme="majorHAnsi" w:cstheme="majorBidi"/>
      <w:i/>
      <w:iCs/>
      <w:color w:val="2E74B5" w:themeColor="accent1" w:themeShade="BF"/>
      <w:sz w:val="24"/>
      <w:szCs w:val="20"/>
    </w:rPr>
  </w:style>
  <w:style w:type="paragraph" w:styleId="NormaleWeb">
    <w:name w:val="Normal (Web)"/>
    <w:basedOn w:val="Normale"/>
    <w:uiPriority w:val="99"/>
    <w:semiHidden/>
    <w:unhideWhenUsed/>
    <w:rsid w:val="002A47CF"/>
    <w:pPr>
      <w:overflowPunct/>
      <w:autoSpaceDE/>
      <w:autoSpaceDN/>
      <w:adjustRightInd/>
      <w:spacing w:before="100" w:beforeAutospacing="1" w:after="100" w:afterAutospacing="1"/>
      <w:textAlignment w:val="auto"/>
    </w:pPr>
    <w:rPr>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998">
      <w:bodyDiv w:val="1"/>
      <w:marLeft w:val="0"/>
      <w:marRight w:val="0"/>
      <w:marTop w:val="0"/>
      <w:marBottom w:val="0"/>
      <w:divBdr>
        <w:top w:val="none" w:sz="0" w:space="0" w:color="auto"/>
        <w:left w:val="none" w:sz="0" w:space="0" w:color="auto"/>
        <w:bottom w:val="none" w:sz="0" w:space="0" w:color="auto"/>
        <w:right w:val="none" w:sz="0" w:space="0" w:color="auto"/>
      </w:divBdr>
      <w:divsChild>
        <w:div w:id="788153">
          <w:marLeft w:val="0"/>
          <w:marRight w:val="0"/>
          <w:marTop w:val="0"/>
          <w:marBottom w:val="0"/>
          <w:divBdr>
            <w:top w:val="none" w:sz="0" w:space="0" w:color="auto"/>
            <w:left w:val="none" w:sz="0" w:space="0" w:color="auto"/>
            <w:bottom w:val="none" w:sz="0" w:space="0" w:color="auto"/>
            <w:right w:val="none" w:sz="0" w:space="0" w:color="auto"/>
          </w:divBdr>
        </w:div>
      </w:divsChild>
    </w:div>
    <w:div w:id="127864682">
      <w:bodyDiv w:val="1"/>
      <w:marLeft w:val="0"/>
      <w:marRight w:val="0"/>
      <w:marTop w:val="0"/>
      <w:marBottom w:val="0"/>
      <w:divBdr>
        <w:top w:val="none" w:sz="0" w:space="0" w:color="auto"/>
        <w:left w:val="none" w:sz="0" w:space="0" w:color="auto"/>
        <w:bottom w:val="none" w:sz="0" w:space="0" w:color="auto"/>
        <w:right w:val="none" w:sz="0" w:space="0" w:color="auto"/>
      </w:divBdr>
      <w:divsChild>
        <w:div w:id="678459477">
          <w:marLeft w:val="0"/>
          <w:marRight w:val="0"/>
          <w:marTop w:val="0"/>
          <w:marBottom w:val="0"/>
          <w:divBdr>
            <w:top w:val="none" w:sz="0" w:space="0" w:color="auto"/>
            <w:left w:val="none" w:sz="0" w:space="0" w:color="auto"/>
            <w:bottom w:val="none" w:sz="0" w:space="0" w:color="auto"/>
            <w:right w:val="none" w:sz="0" w:space="0" w:color="auto"/>
          </w:divBdr>
        </w:div>
      </w:divsChild>
    </w:div>
    <w:div w:id="173888784">
      <w:bodyDiv w:val="1"/>
      <w:marLeft w:val="0"/>
      <w:marRight w:val="0"/>
      <w:marTop w:val="0"/>
      <w:marBottom w:val="0"/>
      <w:divBdr>
        <w:top w:val="none" w:sz="0" w:space="0" w:color="auto"/>
        <w:left w:val="none" w:sz="0" w:space="0" w:color="auto"/>
        <w:bottom w:val="none" w:sz="0" w:space="0" w:color="auto"/>
        <w:right w:val="none" w:sz="0" w:space="0" w:color="auto"/>
      </w:divBdr>
      <w:divsChild>
        <w:div w:id="586116491">
          <w:marLeft w:val="0"/>
          <w:marRight w:val="0"/>
          <w:marTop w:val="0"/>
          <w:marBottom w:val="0"/>
          <w:divBdr>
            <w:top w:val="none" w:sz="0" w:space="0" w:color="auto"/>
            <w:left w:val="none" w:sz="0" w:space="0" w:color="auto"/>
            <w:bottom w:val="none" w:sz="0" w:space="0" w:color="auto"/>
            <w:right w:val="none" w:sz="0" w:space="0" w:color="auto"/>
          </w:divBdr>
        </w:div>
      </w:divsChild>
    </w:div>
    <w:div w:id="202140394">
      <w:bodyDiv w:val="1"/>
      <w:marLeft w:val="0"/>
      <w:marRight w:val="0"/>
      <w:marTop w:val="0"/>
      <w:marBottom w:val="0"/>
      <w:divBdr>
        <w:top w:val="none" w:sz="0" w:space="0" w:color="auto"/>
        <w:left w:val="none" w:sz="0" w:space="0" w:color="auto"/>
        <w:bottom w:val="none" w:sz="0" w:space="0" w:color="auto"/>
        <w:right w:val="none" w:sz="0" w:space="0" w:color="auto"/>
      </w:divBdr>
      <w:divsChild>
        <w:div w:id="1306356380">
          <w:marLeft w:val="0"/>
          <w:marRight w:val="0"/>
          <w:marTop w:val="0"/>
          <w:marBottom w:val="0"/>
          <w:divBdr>
            <w:top w:val="none" w:sz="0" w:space="0" w:color="auto"/>
            <w:left w:val="none" w:sz="0" w:space="0" w:color="auto"/>
            <w:bottom w:val="none" w:sz="0" w:space="0" w:color="auto"/>
            <w:right w:val="none" w:sz="0" w:space="0" w:color="auto"/>
          </w:divBdr>
        </w:div>
      </w:divsChild>
    </w:div>
    <w:div w:id="251010311">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1">
          <w:marLeft w:val="0"/>
          <w:marRight w:val="0"/>
          <w:marTop w:val="0"/>
          <w:marBottom w:val="0"/>
          <w:divBdr>
            <w:top w:val="none" w:sz="0" w:space="0" w:color="auto"/>
            <w:left w:val="none" w:sz="0" w:space="0" w:color="auto"/>
            <w:bottom w:val="none" w:sz="0" w:space="0" w:color="auto"/>
            <w:right w:val="none" w:sz="0" w:space="0" w:color="auto"/>
          </w:divBdr>
        </w:div>
      </w:divsChild>
    </w:div>
    <w:div w:id="286739638">
      <w:bodyDiv w:val="1"/>
      <w:marLeft w:val="0"/>
      <w:marRight w:val="0"/>
      <w:marTop w:val="0"/>
      <w:marBottom w:val="0"/>
      <w:divBdr>
        <w:top w:val="none" w:sz="0" w:space="0" w:color="auto"/>
        <w:left w:val="none" w:sz="0" w:space="0" w:color="auto"/>
        <w:bottom w:val="none" w:sz="0" w:space="0" w:color="auto"/>
        <w:right w:val="none" w:sz="0" w:space="0" w:color="auto"/>
      </w:divBdr>
      <w:divsChild>
        <w:div w:id="1669795965">
          <w:marLeft w:val="0"/>
          <w:marRight w:val="0"/>
          <w:marTop w:val="0"/>
          <w:marBottom w:val="0"/>
          <w:divBdr>
            <w:top w:val="none" w:sz="0" w:space="0" w:color="auto"/>
            <w:left w:val="none" w:sz="0" w:space="0" w:color="auto"/>
            <w:bottom w:val="none" w:sz="0" w:space="0" w:color="auto"/>
            <w:right w:val="none" w:sz="0" w:space="0" w:color="auto"/>
          </w:divBdr>
        </w:div>
      </w:divsChild>
    </w:div>
    <w:div w:id="411244143">
      <w:bodyDiv w:val="1"/>
      <w:marLeft w:val="0"/>
      <w:marRight w:val="0"/>
      <w:marTop w:val="0"/>
      <w:marBottom w:val="0"/>
      <w:divBdr>
        <w:top w:val="none" w:sz="0" w:space="0" w:color="auto"/>
        <w:left w:val="none" w:sz="0" w:space="0" w:color="auto"/>
        <w:bottom w:val="none" w:sz="0" w:space="0" w:color="auto"/>
        <w:right w:val="none" w:sz="0" w:space="0" w:color="auto"/>
      </w:divBdr>
    </w:div>
    <w:div w:id="414471480">
      <w:bodyDiv w:val="1"/>
      <w:marLeft w:val="0"/>
      <w:marRight w:val="0"/>
      <w:marTop w:val="0"/>
      <w:marBottom w:val="0"/>
      <w:divBdr>
        <w:top w:val="none" w:sz="0" w:space="0" w:color="auto"/>
        <w:left w:val="none" w:sz="0" w:space="0" w:color="auto"/>
        <w:bottom w:val="none" w:sz="0" w:space="0" w:color="auto"/>
        <w:right w:val="none" w:sz="0" w:space="0" w:color="auto"/>
      </w:divBdr>
      <w:divsChild>
        <w:div w:id="1250044231">
          <w:marLeft w:val="0"/>
          <w:marRight w:val="0"/>
          <w:marTop w:val="0"/>
          <w:marBottom w:val="0"/>
          <w:divBdr>
            <w:top w:val="none" w:sz="0" w:space="0" w:color="auto"/>
            <w:left w:val="none" w:sz="0" w:space="0" w:color="auto"/>
            <w:bottom w:val="none" w:sz="0" w:space="0" w:color="auto"/>
            <w:right w:val="none" w:sz="0" w:space="0" w:color="auto"/>
          </w:divBdr>
        </w:div>
      </w:divsChild>
    </w:div>
    <w:div w:id="445926983">
      <w:bodyDiv w:val="1"/>
      <w:marLeft w:val="0"/>
      <w:marRight w:val="0"/>
      <w:marTop w:val="0"/>
      <w:marBottom w:val="0"/>
      <w:divBdr>
        <w:top w:val="none" w:sz="0" w:space="0" w:color="auto"/>
        <w:left w:val="none" w:sz="0" w:space="0" w:color="auto"/>
        <w:bottom w:val="none" w:sz="0" w:space="0" w:color="auto"/>
        <w:right w:val="none" w:sz="0" w:space="0" w:color="auto"/>
      </w:divBdr>
      <w:divsChild>
        <w:div w:id="920675255">
          <w:marLeft w:val="0"/>
          <w:marRight w:val="0"/>
          <w:marTop w:val="0"/>
          <w:marBottom w:val="0"/>
          <w:divBdr>
            <w:top w:val="none" w:sz="0" w:space="0" w:color="auto"/>
            <w:left w:val="none" w:sz="0" w:space="0" w:color="auto"/>
            <w:bottom w:val="none" w:sz="0" w:space="0" w:color="auto"/>
            <w:right w:val="none" w:sz="0" w:space="0" w:color="auto"/>
          </w:divBdr>
        </w:div>
      </w:divsChild>
    </w:div>
    <w:div w:id="450513995">
      <w:bodyDiv w:val="1"/>
      <w:marLeft w:val="0"/>
      <w:marRight w:val="0"/>
      <w:marTop w:val="0"/>
      <w:marBottom w:val="0"/>
      <w:divBdr>
        <w:top w:val="none" w:sz="0" w:space="0" w:color="auto"/>
        <w:left w:val="none" w:sz="0" w:space="0" w:color="auto"/>
        <w:bottom w:val="none" w:sz="0" w:space="0" w:color="auto"/>
        <w:right w:val="none" w:sz="0" w:space="0" w:color="auto"/>
      </w:divBdr>
      <w:divsChild>
        <w:div w:id="1900818176">
          <w:marLeft w:val="0"/>
          <w:marRight w:val="0"/>
          <w:marTop w:val="0"/>
          <w:marBottom w:val="0"/>
          <w:divBdr>
            <w:top w:val="none" w:sz="0" w:space="0" w:color="auto"/>
            <w:left w:val="none" w:sz="0" w:space="0" w:color="auto"/>
            <w:bottom w:val="none" w:sz="0" w:space="0" w:color="auto"/>
            <w:right w:val="none" w:sz="0" w:space="0" w:color="auto"/>
          </w:divBdr>
        </w:div>
      </w:divsChild>
    </w:div>
    <w:div w:id="522090823">
      <w:bodyDiv w:val="1"/>
      <w:marLeft w:val="0"/>
      <w:marRight w:val="0"/>
      <w:marTop w:val="0"/>
      <w:marBottom w:val="0"/>
      <w:divBdr>
        <w:top w:val="none" w:sz="0" w:space="0" w:color="auto"/>
        <w:left w:val="none" w:sz="0" w:space="0" w:color="auto"/>
        <w:bottom w:val="none" w:sz="0" w:space="0" w:color="auto"/>
        <w:right w:val="none" w:sz="0" w:space="0" w:color="auto"/>
      </w:divBdr>
      <w:divsChild>
        <w:div w:id="7949862">
          <w:marLeft w:val="0"/>
          <w:marRight w:val="0"/>
          <w:marTop w:val="0"/>
          <w:marBottom w:val="0"/>
          <w:divBdr>
            <w:top w:val="none" w:sz="0" w:space="0" w:color="auto"/>
            <w:left w:val="none" w:sz="0" w:space="0" w:color="auto"/>
            <w:bottom w:val="none" w:sz="0" w:space="0" w:color="auto"/>
            <w:right w:val="none" w:sz="0" w:space="0" w:color="auto"/>
          </w:divBdr>
        </w:div>
      </w:divsChild>
    </w:div>
    <w:div w:id="578442791">
      <w:bodyDiv w:val="1"/>
      <w:marLeft w:val="0"/>
      <w:marRight w:val="0"/>
      <w:marTop w:val="0"/>
      <w:marBottom w:val="0"/>
      <w:divBdr>
        <w:top w:val="none" w:sz="0" w:space="0" w:color="auto"/>
        <w:left w:val="none" w:sz="0" w:space="0" w:color="auto"/>
        <w:bottom w:val="none" w:sz="0" w:space="0" w:color="auto"/>
        <w:right w:val="none" w:sz="0" w:space="0" w:color="auto"/>
      </w:divBdr>
      <w:divsChild>
        <w:div w:id="37053351">
          <w:marLeft w:val="0"/>
          <w:marRight w:val="0"/>
          <w:marTop w:val="0"/>
          <w:marBottom w:val="0"/>
          <w:divBdr>
            <w:top w:val="none" w:sz="0" w:space="0" w:color="auto"/>
            <w:left w:val="none" w:sz="0" w:space="0" w:color="auto"/>
            <w:bottom w:val="none" w:sz="0" w:space="0" w:color="auto"/>
            <w:right w:val="none" w:sz="0" w:space="0" w:color="auto"/>
          </w:divBdr>
        </w:div>
      </w:divsChild>
    </w:div>
    <w:div w:id="586619496">
      <w:bodyDiv w:val="1"/>
      <w:marLeft w:val="0"/>
      <w:marRight w:val="0"/>
      <w:marTop w:val="0"/>
      <w:marBottom w:val="0"/>
      <w:divBdr>
        <w:top w:val="none" w:sz="0" w:space="0" w:color="auto"/>
        <w:left w:val="none" w:sz="0" w:space="0" w:color="auto"/>
        <w:bottom w:val="none" w:sz="0" w:space="0" w:color="auto"/>
        <w:right w:val="none" w:sz="0" w:space="0" w:color="auto"/>
      </w:divBdr>
      <w:divsChild>
        <w:div w:id="254704806">
          <w:marLeft w:val="0"/>
          <w:marRight w:val="0"/>
          <w:marTop w:val="0"/>
          <w:marBottom w:val="0"/>
          <w:divBdr>
            <w:top w:val="none" w:sz="0" w:space="0" w:color="auto"/>
            <w:left w:val="none" w:sz="0" w:space="0" w:color="auto"/>
            <w:bottom w:val="none" w:sz="0" w:space="0" w:color="auto"/>
            <w:right w:val="none" w:sz="0" w:space="0" w:color="auto"/>
          </w:divBdr>
        </w:div>
      </w:divsChild>
    </w:div>
    <w:div w:id="658193368">
      <w:bodyDiv w:val="1"/>
      <w:marLeft w:val="0"/>
      <w:marRight w:val="0"/>
      <w:marTop w:val="0"/>
      <w:marBottom w:val="0"/>
      <w:divBdr>
        <w:top w:val="none" w:sz="0" w:space="0" w:color="auto"/>
        <w:left w:val="none" w:sz="0" w:space="0" w:color="auto"/>
        <w:bottom w:val="none" w:sz="0" w:space="0" w:color="auto"/>
        <w:right w:val="none" w:sz="0" w:space="0" w:color="auto"/>
      </w:divBdr>
      <w:divsChild>
        <w:div w:id="585381115">
          <w:marLeft w:val="0"/>
          <w:marRight w:val="0"/>
          <w:marTop w:val="0"/>
          <w:marBottom w:val="0"/>
          <w:divBdr>
            <w:top w:val="none" w:sz="0" w:space="0" w:color="auto"/>
            <w:left w:val="none" w:sz="0" w:space="0" w:color="auto"/>
            <w:bottom w:val="none" w:sz="0" w:space="0" w:color="auto"/>
            <w:right w:val="none" w:sz="0" w:space="0" w:color="auto"/>
          </w:divBdr>
        </w:div>
      </w:divsChild>
    </w:div>
    <w:div w:id="680665905">
      <w:bodyDiv w:val="1"/>
      <w:marLeft w:val="0"/>
      <w:marRight w:val="0"/>
      <w:marTop w:val="0"/>
      <w:marBottom w:val="0"/>
      <w:divBdr>
        <w:top w:val="none" w:sz="0" w:space="0" w:color="auto"/>
        <w:left w:val="none" w:sz="0" w:space="0" w:color="auto"/>
        <w:bottom w:val="none" w:sz="0" w:space="0" w:color="auto"/>
        <w:right w:val="none" w:sz="0" w:space="0" w:color="auto"/>
      </w:divBdr>
      <w:divsChild>
        <w:div w:id="701395800">
          <w:marLeft w:val="0"/>
          <w:marRight w:val="0"/>
          <w:marTop w:val="0"/>
          <w:marBottom w:val="0"/>
          <w:divBdr>
            <w:top w:val="none" w:sz="0" w:space="0" w:color="auto"/>
            <w:left w:val="none" w:sz="0" w:space="0" w:color="auto"/>
            <w:bottom w:val="none" w:sz="0" w:space="0" w:color="auto"/>
            <w:right w:val="none" w:sz="0" w:space="0" w:color="auto"/>
          </w:divBdr>
        </w:div>
      </w:divsChild>
    </w:div>
    <w:div w:id="765537047">
      <w:bodyDiv w:val="1"/>
      <w:marLeft w:val="0"/>
      <w:marRight w:val="0"/>
      <w:marTop w:val="0"/>
      <w:marBottom w:val="0"/>
      <w:divBdr>
        <w:top w:val="none" w:sz="0" w:space="0" w:color="auto"/>
        <w:left w:val="none" w:sz="0" w:space="0" w:color="auto"/>
        <w:bottom w:val="none" w:sz="0" w:space="0" w:color="auto"/>
        <w:right w:val="none" w:sz="0" w:space="0" w:color="auto"/>
      </w:divBdr>
      <w:divsChild>
        <w:div w:id="249588024">
          <w:marLeft w:val="0"/>
          <w:marRight w:val="0"/>
          <w:marTop w:val="0"/>
          <w:marBottom w:val="0"/>
          <w:divBdr>
            <w:top w:val="none" w:sz="0" w:space="0" w:color="auto"/>
            <w:left w:val="none" w:sz="0" w:space="0" w:color="auto"/>
            <w:bottom w:val="none" w:sz="0" w:space="0" w:color="auto"/>
            <w:right w:val="none" w:sz="0" w:space="0" w:color="auto"/>
          </w:divBdr>
        </w:div>
      </w:divsChild>
    </w:div>
    <w:div w:id="869957409">
      <w:bodyDiv w:val="1"/>
      <w:marLeft w:val="0"/>
      <w:marRight w:val="0"/>
      <w:marTop w:val="0"/>
      <w:marBottom w:val="0"/>
      <w:divBdr>
        <w:top w:val="none" w:sz="0" w:space="0" w:color="auto"/>
        <w:left w:val="none" w:sz="0" w:space="0" w:color="auto"/>
        <w:bottom w:val="none" w:sz="0" w:space="0" w:color="auto"/>
        <w:right w:val="none" w:sz="0" w:space="0" w:color="auto"/>
      </w:divBdr>
    </w:div>
    <w:div w:id="9128177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318">
          <w:marLeft w:val="0"/>
          <w:marRight w:val="0"/>
          <w:marTop w:val="0"/>
          <w:marBottom w:val="0"/>
          <w:divBdr>
            <w:top w:val="none" w:sz="0" w:space="0" w:color="auto"/>
            <w:left w:val="none" w:sz="0" w:space="0" w:color="auto"/>
            <w:bottom w:val="none" w:sz="0" w:space="0" w:color="auto"/>
            <w:right w:val="none" w:sz="0" w:space="0" w:color="auto"/>
          </w:divBdr>
        </w:div>
      </w:divsChild>
    </w:div>
    <w:div w:id="919490107">
      <w:bodyDiv w:val="1"/>
      <w:marLeft w:val="0"/>
      <w:marRight w:val="0"/>
      <w:marTop w:val="0"/>
      <w:marBottom w:val="0"/>
      <w:divBdr>
        <w:top w:val="none" w:sz="0" w:space="0" w:color="auto"/>
        <w:left w:val="none" w:sz="0" w:space="0" w:color="auto"/>
        <w:bottom w:val="none" w:sz="0" w:space="0" w:color="auto"/>
        <w:right w:val="none" w:sz="0" w:space="0" w:color="auto"/>
      </w:divBdr>
    </w:div>
    <w:div w:id="943877583">
      <w:bodyDiv w:val="1"/>
      <w:marLeft w:val="0"/>
      <w:marRight w:val="0"/>
      <w:marTop w:val="0"/>
      <w:marBottom w:val="0"/>
      <w:divBdr>
        <w:top w:val="none" w:sz="0" w:space="0" w:color="auto"/>
        <w:left w:val="none" w:sz="0" w:space="0" w:color="auto"/>
        <w:bottom w:val="none" w:sz="0" w:space="0" w:color="auto"/>
        <w:right w:val="none" w:sz="0" w:space="0" w:color="auto"/>
      </w:divBdr>
      <w:divsChild>
        <w:div w:id="2066440764">
          <w:marLeft w:val="0"/>
          <w:marRight w:val="0"/>
          <w:marTop w:val="0"/>
          <w:marBottom w:val="0"/>
          <w:divBdr>
            <w:top w:val="none" w:sz="0" w:space="0" w:color="auto"/>
            <w:left w:val="none" w:sz="0" w:space="0" w:color="auto"/>
            <w:bottom w:val="none" w:sz="0" w:space="0" w:color="auto"/>
            <w:right w:val="none" w:sz="0" w:space="0" w:color="auto"/>
          </w:divBdr>
        </w:div>
      </w:divsChild>
    </w:div>
    <w:div w:id="979188938">
      <w:bodyDiv w:val="1"/>
      <w:marLeft w:val="0"/>
      <w:marRight w:val="0"/>
      <w:marTop w:val="0"/>
      <w:marBottom w:val="0"/>
      <w:divBdr>
        <w:top w:val="none" w:sz="0" w:space="0" w:color="auto"/>
        <w:left w:val="none" w:sz="0" w:space="0" w:color="auto"/>
        <w:bottom w:val="none" w:sz="0" w:space="0" w:color="auto"/>
        <w:right w:val="none" w:sz="0" w:space="0" w:color="auto"/>
      </w:divBdr>
      <w:divsChild>
        <w:div w:id="1368943331">
          <w:marLeft w:val="0"/>
          <w:marRight w:val="0"/>
          <w:marTop w:val="0"/>
          <w:marBottom w:val="0"/>
          <w:divBdr>
            <w:top w:val="none" w:sz="0" w:space="0" w:color="auto"/>
            <w:left w:val="none" w:sz="0" w:space="0" w:color="auto"/>
            <w:bottom w:val="none" w:sz="0" w:space="0" w:color="auto"/>
            <w:right w:val="none" w:sz="0" w:space="0" w:color="auto"/>
          </w:divBdr>
        </w:div>
      </w:divsChild>
    </w:div>
    <w:div w:id="1052191489">
      <w:bodyDiv w:val="1"/>
      <w:marLeft w:val="0"/>
      <w:marRight w:val="0"/>
      <w:marTop w:val="0"/>
      <w:marBottom w:val="0"/>
      <w:divBdr>
        <w:top w:val="none" w:sz="0" w:space="0" w:color="auto"/>
        <w:left w:val="none" w:sz="0" w:space="0" w:color="auto"/>
        <w:bottom w:val="none" w:sz="0" w:space="0" w:color="auto"/>
        <w:right w:val="none" w:sz="0" w:space="0" w:color="auto"/>
      </w:divBdr>
      <w:divsChild>
        <w:div w:id="582495303">
          <w:marLeft w:val="0"/>
          <w:marRight w:val="0"/>
          <w:marTop w:val="0"/>
          <w:marBottom w:val="0"/>
          <w:divBdr>
            <w:top w:val="none" w:sz="0" w:space="0" w:color="auto"/>
            <w:left w:val="none" w:sz="0" w:space="0" w:color="auto"/>
            <w:bottom w:val="none" w:sz="0" w:space="0" w:color="auto"/>
            <w:right w:val="none" w:sz="0" w:space="0" w:color="auto"/>
          </w:divBdr>
        </w:div>
      </w:divsChild>
    </w:div>
    <w:div w:id="1224827916">
      <w:bodyDiv w:val="1"/>
      <w:marLeft w:val="0"/>
      <w:marRight w:val="0"/>
      <w:marTop w:val="0"/>
      <w:marBottom w:val="0"/>
      <w:divBdr>
        <w:top w:val="none" w:sz="0" w:space="0" w:color="auto"/>
        <w:left w:val="none" w:sz="0" w:space="0" w:color="auto"/>
        <w:bottom w:val="none" w:sz="0" w:space="0" w:color="auto"/>
        <w:right w:val="none" w:sz="0" w:space="0" w:color="auto"/>
      </w:divBdr>
      <w:divsChild>
        <w:div w:id="941189086">
          <w:marLeft w:val="0"/>
          <w:marRight w:val="0"/>
          <w:marTop w:val="0"/>
          <w:marBottom w:val="0"/>
          <w:divBdr>
            <w:top w:val="none" w:sz="0" w:space="0" w:color="auto"/>
            <w:left w:val="none" w:sz="0" w:space="0" w:color="auto"/>
            <w:bottom w:val="none" w:sz="0" w:space="0" w:color="auto"/>
            <w:right w:val="none" w:sz="0" w:space="0" w:color="auto"/>
          </w:divBdr>
        </w:div>
      </w:divsChild>
    </w:div>
    <w:div w:id="1263076026">
      <w:bodyDiv w:val="1"/>
      <w:marLeft w:val="0"/>
      <w:marRight w:val="0"/>
      <w:marTop w:val="0"/>
      <w:marBottom w:val="0"/>
      <w:divBdr>
        <w:top w:val="none" w:sz="0" w:space="0" w:color="auto"/>
        <w:left w:val="none" w:sz="0" w:space="0" w:color="auto"/>
        <w:bottom w:val="none" w:sz="0" w:space="0" w:color="auto"/>
        <w:right w:val="none" w:sz="0" w:space="0" w:color="auto"/>
      </w:divBdr>
      <w:divsChild>
        <w:div w:id="1355763902">
          <w:marLeft w:val="0"/>
          <w:marRight w:val="0"/>
          <w:marTop w:val="0"/>
          <w:marBottom w:val="0"/>
          <w:divBdr>
            <w:top w:val="none" w:sz="0" w:space="0" w:color="auto"/>
            <w:left w:val="none" w:sz="0" w:space="0" w:color="auto"/>
            <w:bottom w:val="none" w:sz="0" w:space="0" w:color="auto"/>
            <w:right w:val="none" w:sz="0" w:space="0" w:color="auto"/>
          </w:divBdr>
        </w:div>
        <w:div w:id="856626600">
          <w:marLeft w:val="0"/>
          <w:marRight w:val="0"/>
          <w:marTop w:val="0"/>
          <w:marBottom w:val="0"/>
          <w:divBdr>
            <w:top w:val="none" w:sz="0" w:space="0" w:color="auto"/>
            <w:left w:val="none" w:sz="0" w:space="0" w:color="auto"/>
            <w:bottom w:val="none" w:sz="0" w:space="0" w:color="auto"/>
            <w:right w:val="none" w:sz="0" w:space="0" w:color="auto"/>
          </w:divBdr>
        </w:div>
      </w:divsChild>
    </w:div>
    <w:div w:id="1414162336">
      <w:bodyDiv w:val="1"/>
      <w:marLeft w:val="0"/>
      <w:marRight w:val="0"/>
      <w:marTop w:val="0"/>
      <w:marBottom w:val="0"/>
      <w:divBdr>
        <w:top w:val="none" w:sz="0" w:space="0" w:color="auto"/>
        <w:left w:val="none" w:sz="0" w:space="0" w:color="auto"/>
        <w:bottom w:val="none" w:sz="0" w:space="0" w:color="auto"/>
        <w:right w:val="none" w:sz="0" w:space="0" w:color="auto"/>
      </w:divBdr>
      <w:divsChild>
        <w:div w:id="2101172152">
          <w:marLeft w:val="0"/>
          <w:marRight w:val="0"/>
          <w:marTop w:val="0"/>
          <w:marBottom w:val="0"/>
          <w:divBdr>
            <w:top w:val="none" w:sz="0" w:space="0" w:color="auto"/>
            <w:left w:val="none" w:sz="0" w:space="0" w:color="auto"/>
            <w:bottom w:val="none" w:sz="0" w:space="0" w:color="auto"/>
            <w:right w:val="none" w:sz="0" w:space="0" w:color="auto"/>
          </w:divBdr>
        </w:div>
      </w:divsChild>
    </w:div>
    <w:div w:id="1425295940">
      <w:bodyDiv w:val="1"/>
      <w:marLeft w:val="0"/>
      <w:marRight w:val="0"/>
      <w:marTop w:val="0"/>
      <w:marBottom w:val="0"/>
      <w:divBdr>
        <w:top w:val="none" w:sz="0" w:space="0" w:color="auto"/>
        <w:left w:val="none" w:sz="0" w:space="0" w:color="auto"/>
        <w:bottom w:val="none" w:sz="0" w:space="0" w:color="auto"/>
        <w:right w:val="none" w:sz="0" w:space="0" w:color="auto"/>
      </w:divBdr>
      <w:divsChild>
        <w:div w:id="544177503">
          <w:marLeft w:val="0"/>
          <w:marRight w:val="0"/>
          <w:marTop w:val="0"/>
          <w:marBottom w:val="0"/>
          <w:divBdr>
            <w:top w:val="none" w:sz="0" w:space="0" w:color="auto"/>
            <w:left w:val="none" w:sz="0" w:space="0" w:color="auto"/>
            <w:bottom w:val="none" w:sz="0" w:space="0" w:color="auto"/>
            <w:right w:val="none" w:sz="0" w:space="0" w:color="auto"/>
          </w:divBdr>
        </w:div>
      </w:divsChild>
    </w:div>
    <w:div w:id="1513106392">
      <w:bodyDiv w:val="1"/>
      <w:marLeft w:val="0"/>
      <w:marRight w:val="0"/>
      <w:marTop w:val="0"/>
      <w:marBottom w:val="0"/>
      <w:divBdr>
        <w:top w:val="none" w:sz="0" w:space="0" w:color="auto"/>
        <w:left w:val="none" w:sz="0" w:space="0" w:color="auto"/>
        <w:bottom w:val="none" w:sz="0" w:space="0" w:color="auto"/>
        <w:right w:val="none" w:sz="0" w:space="0" w:color="auto"/>
      </w:divBdr>
      <w:divsChild>
        <w:div w:id="1966812005">
          <w:marLeft w:val="0"/>
          <w:marRight w:val="0"/>
          <w:marTop w:val="0"/>
          <w:marBottom w:val="0"/>
          <w:divBdr>
            <w:top w:val="none" w:sz="0" w:space="0" w:color="auto"/>
            <w:left w:val="none" w:sz="0" w:space="0" w:color="auto"/>
            <w:bottom w:val="none" w:sz="0" w:space="0" w:color="auto"/>
            <w:right w:val="none" w:sz="0" w:space="0" w:color="auto"/>
          </w:divBdr>
        </w:div>
      </w:divsChild>
    </w:div>
    <w:div w:id="1518890587">
      <w:bodyDiv w:val="1"/>
      <w:marLeft w:val="0"/>
      <w:marRight w:val="0"/>
      <w:marTop w:val="0"/>
      <w:marBottom w:val="0"/>
      <w:divBdr>
        <w:top w:val="none" w:sz="0" w:space="0" w:color="auto"/>
        <w:left w:val="none" w:sz="0" w:space="0" w:color="auto"/>
        <w:bottom w:val="none" w:sz="0" w:space="0" w:color="auto"/>
        <w:right w:val="none" w:sz="0" w:space="0" w:color="auto"/>
      </w:divBdr>
    </w:div>
    <w:div w:id="1569685489">
      <w:bodyDiv w:val="1"/>
      <w:marLeft w:val="0"/>
      <w:marRight w:val="0"/>
      <w:marTop w:val="0"/>
      <w:marBottom w:val="0"/>
      <w:divBdr>
        <w:top w:val="none" w:sz="0" w:space="0" w:color="auto"/>
        <w:left w:val="none" w:sz="0" w:space="0" w:color="auto"/>
        <w:bottom w:val="none" w:sz="0" w:space="0" w:color="auto"/>
        <w:right w:val="none" w:sz="0" w:space="0" w:color="auto"/>
      </w:divBdr>
      <w:divsChild>
        <w:div w:id="1166936437">
          <w:marLeft w:val="0"/>
          <w:marRight w:val="0"/>
          <w:marTop w:val="0"/>
          <w:marBottom w:val="0"/>
          <w:divBdr>
            <w:top w:val="none" w:sz="0" w:space="0" w:color="auto"/>
            <w:left w:val="none" w:sz="0" w:space="0" w:color="auto"/>
            <w:bottom w:val="none" w:sz="0" w:space="0" w:color="auto"/>
            <w:right w:val="none" w:sz="0" w:space="0" w:color="auto"/>
          </w:divBdr>
        </w:div>
      </w:divsChild>
    </w:div>
    <w:div w:id="1628581477">
      <w:bodyDiv w:val="1"/>
      <w:marLeft w:val="0"/>
      <w:marRight w:val="0"/>
      <w:marTop w:val="0"/>
      <w:marBottom w:val="0"/>
      <w:divBdr>
        <w:top w:val="none" w:sz="0" w:space="0" w:color="auto"/>
        <w:left w:val="none" w:sz="0" w:space="0" w:color="auto"/>
        <w:bottom w:val="none" w:sz="0" w:space="0" w:color="auto"/>
        <w:right w:val="none" w:sz="0" w:space="0" w:color="auto"/>
      </w:divBdr>
      <w:divsChild>
        <w:div w:id="2081900368">
          <w:marLeft w:val="0"/>
          <w:marRight w:val="0"/>
          <w:marTop w:val="0"/>
          <w:marBottom w:val="0"/>
          <w:divBdr>
            <w:top w:val="none" w:sz="0" w:space="0" w:color="auto"/>
            <w:left w:val="none" w:sz="0" w:space="0" w:color="auto"/>
            <w:bottom w:val="none" w:sz="0" w:space="0" w:color="auto"/>
            <w:right w:val="none" w:sz="0" w:space="0" w:color="auto"/>
          </w:divBdr>
        </w:div>
      </w:divsChild>
    </w:div>
    <w:div w:id="1646857090">
      <w:bodyDiv w:val="1"/>
      <w:marLeft w:val="0"/>
      <w:marRight w:val="0"/>
      <w:marTop w:val="0"/>
      <w:marBottom w:val="0"/>
      <w:divBdr>
        <w:top w:val="none" w:sz="0" w:space="0" w:color="auto"/>
        <w:left w:val="none" w:sz="0" w:space="0" w:color="auto"/>
        <w:bottom w:val="none" w:sz="0" w:space="0" w:color="auto"/>
        <w:right w:val="none" w:sz="0" w:space="0" w:color="auto"/>
      </w:divBdr>
    </w:div>
    <w:div w:id="1686252890">
      <w:bodyDiv w:val="1"/>
      <w:marLeft w:val="0"/>
      <w:marRight w:val="0"/>
      <w:marTop w:val="0"/>
      <w:marBottom w:val="0"/>
      <w:divBdr>
        <w:top w:val="none" w:sz="0" w:space="0" w:color="auto"/>
        <w:left w:val="none" w:sz="0" w:space="0" w:color="auto"/>
        <w:bottom w:val="none" w:sz="0" w:space="0" w:color="auto"/>
        <w:right w:val="none" w:sz="0" w:space="0" w:color="auto"/>
      </w:divBdr>
      <w:divsChild>
        <w:div w:id="1459302996">
          <w:marLeft w:val="0"/>
          <w:marRight w:val="0"/>
          <w:marTop w:val="0"/>
          <w:marBottom w:val="0"/>
          <w:divBdr>
            <w:top w:val="none" w:sz="0" w:space="0" w:color="auto"/>
            <w:left w:val="none" w:sz="0" w:space="0" w:color="auto"/>
            <w:bottom w:val="none" w:sz="0" w:space="0" w:color="auto"/>
            <w:right w:val="none" w:sz="0" w:space="0" w:color="auto"/>
          </w:divBdr>
        </w:div>
      </w:divsChild>
    </w:div>
    <w:div w:id="1687247296">
      <w:bodyDiv w:val="1"/>
      <w:marLeft w:val="0"/>
      <w:marRight w:val="0"/>
      <w:marTop w:val="0"/>
      <w:marBottom w:val="0"/>
      <w:divBdr>
        <w:top w:val="none" w:sz="0" w:space="0" w:color="auto"/>
        <w:left w:val="none" w:sz="0" w:space="0" w:color="auto"/>
        <w:bottom w:val="none" w:sz="0" w:space="0" w:color="auto"/>
        <w:right w:val="none" w:sz="0" w:space="0" w:color="auto"/>
      </w:divBdr>
      <w:divsChild>
        <w:div w:id="73360197">
          <w:marLeft w:val="0"/>
          <w:marRight w:val="0"/>
          <w:marTop w:val="0"/>
          <w:marBottom w:val="0"/>
          <w:divBdr>
            <w:top w:val="none" w:sz="0" w:space="0" w:color="auto"/>
            <w:left w:val="none" w:sz="0" w:space="0" w:color="auto"/>
            <w:bottom w:val="none" w:sz="0" w:space="0" w:color="auto"/>
            <w:right w:val="none" w:sz="0" w:space="0" w:color="auto"/>
          </w:divBdr>
        </w:div>
      </w:divsChild>
    </w:div>
    <w:div w:id="1709375986">
      <w:bodyDiv w:val="1"/>
      <w:marLeft w:val="0"/>
      <w:marRight w:val="0"/>
      <w:marTop w:val="0"/>
      <w:marBottom w:val="0"/>
      <w:divBdr>
        <w:top w:val="none" w:sz="0" w:space="0" w:color="auto"/>
        <w:left w:val="none" w:sz="0" w:space="0" w:color="auto"/>
        <w:bottom w:val="none" w:sz="0" w:space="0" w:color="auto"/>
        <w:right w:val="none" w:sz="0" w:space="0" w:color="auto"/>
      </w:divBdr>
    </w:div>
    <w:div w:id="1750535887">
      <w:bodyDiv w:val="1"/>
      <w:marLeft w:val="0"/>
      <w:marRight w:val="0"/>
      <w:marTop w:val="0"/>
      <w:marBottom w:val="0"/>
      <w:divBdr>
        <w:top w:val="none" w:sz="0" w:space="0" w:color="auto"/>
        <w:left w:val="none" w:sz="0" w:space="0" w:color="auto"/>
        <w:bottom w:val="none" w:sz="0" w:space="0" w:color="auto"/>
        <w:right w:val="none" w:sz="0" w:space="0" w:color="auto"/>
      </w:divBdr>
      <w:divsChild>
        <w:div w:id="3166987">
          <w:marLeft w:val="0"/>
          <w:marRight w:val="0"/>
          <w:marTop w:val="15"/>
          <w:marBottom w:val="0"/>
          <w:divBdr>
            <w:top w:val="single" w:sz="48" w:space="0" w:color="auto"/>
            <w:left w:val="single" w:sz="48" w:space="0" w:color="auto"/>
            <w:bottom w:val="single" w:sz="48" w:space="0" w:color="auto"/>
            <w:right w:val="single" w:sz="48" w:space="0" w:color="auto"/>
          </w:divBdr>
          <w:divsChild>
            <w:div w:id="1705212042">
              <w:marLeft w:val="0"/>
              <w:marRight w:val="0"/>
              <w:marTop w:val="0"/>
              <w:marBottom w:val="0"/>
              <w:divBdr>
                <w:top w:val="none" w:sz="0" w:space="0" w:color="auto"/>
                <w:left w:val="none" w:sz="0" w:space="0" w:color="auto"/>
                <w:bottom w:val="none" w:sz="0" w:space="0" w:color="auto"/>
                <w:right w:val="none" w:sz="0" w:space="0" w:color="auto"/>
              </w:divBdr>
            </w:div>
          </w:divsChild>
        </w:div>
        <w:div w:id="1149400352">
          <w:marLeft w:val="0"/>
          <w:marRight w:val="0"/>
          <w:marTop w:val="15"/>
          <w:marBottom w:val="0"/>
          <w:divBdr>
            <w:top w:val="single" w:sz="48" w:space="0" w:color="auto"/>
            <w:left w:val="single" w:sz="48" w:space="0" w:color="auto"/>
            <w:bottom w:val="single" w:sz="48" w:space="0" w:color="auto"/>
            <w:right w:val="single" w:sz="48" w:space="0" w:color="auto"/>
          </w:divBdr>
          <w:divsChild>
            <w:div w:id="16448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253">
      <w:bodyDiv w:val="1"/>
      <w:marLeft w:val="0"/>
      <w:marRight w:val="0"/>
      <w:marTop w:val="0"/>
      <w:marBottom w:val="0"/>
      <w:divBdr>
        <w:top w:val="none" w:sz="0" w:space="0" w:color="auto"/>
        <w:left w:val="none" w:sz="0" w:space="0" w:color="auto"/>
        <w:bottom w:val="none" w:sz="0" w:space="0" w:color="auto"/>
        <w:right w:val="none" w:sz="0" w:space="0" w:color="auto"/>
      </w:divBdr>
      <w:divsChild>
        <w:div w:id="1744909218">
          <w:marLeft w:val="0"/>
          <w:marRight w:val="0"/>
          <w:marTop w:val="0"/>
          <w:marBottom w:val="0"/>
          <w:divBdr>
            <w:top w:val="none" w:sz="0" w:space="0" w:color="auto"/>
            <w:left w:val="none" w:sz="0" w:space="0" w:color="auto"/>
            <w:bottom w:val="none" w:sz="0" w:space="0" w:color="auto"/>
            <w:right w:val="none" w:sz="0" w:space="0" w:color="auto"/>
          </w:divBdr>
          <w:divsChild>
            <w:div w:id="1627396777">
              <w:marLeft w:val="0"/>
              <w:marRight w:val="0"/>
              <w:marTop w:val="0"/>
              <w:marBottom w:val="0"/>
              <w:divBdr>
                <w:top w:val="none" w:sz="0" w:space="0" w:color="auto"/>
                <w:left w:val="none" w:sz="0" w:space="0" w:color="auto"/>
                <w:bottom w:val="none" w:sz="0" w:space="0" w:color="auto"/>
                <w:right w:val="none" w:sz="0" w:space="0" w:color="auto"/>
              </w:divBdr>
              <w:divsChild>
                <w:div w:id="15269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8434">
      <w:bodyDiv w:val="1"/>
      <w:marLeft w:val="0"/>
      <w:marRight w:val="0"/>
      <w:marTop w:val="0"/>
      <w:marBottom w:val="0"/>
      <w:divBdr>
        <w:top w:val="none" w:sz="0" w:space="0" w:color="auto"/>
        <w:left w:val="none" w:sz="0" w:space="0" w:color="auto"/>
        <w:bottom w:val="none" w:sz="0" w:space="0" w:color="auto"/>
        <w:right w:val="none" w:sz="0" w:space="0" w:color="auto"/>
      </w:divBdr>
      <w:divsChild>
        <w:div w:id="132598769">
          <w:marLeft w:val="0"/>
          <w:marRight w:val="0"/>
          <w:marTop w:val="0"/>
          <w:marBottom w:val="0"/>
          <w:divBdr>
            <w:top w:val="none" w:sz="0" w:space="0" w:color="auto"/>
            <w:left w:val="none" w:sz="0" w:space="0" w:color="auto"/>
            <w:bottom w:val="none" w:sz="0" w:space="0" w:color="auto"/>
            <w:right w:val="none" w:sz="0" w:space="0" w:color="auto"/>
          </w:divBdr>
        </w:div>
      </w:divsChild>
    </w:div>
    <w:div w:id="1900434195">
      <w:bodyDiv w:val="1"/>
      <w:marLeft w:val="0"/>
      <w:marRight w:val="0"/>
      <w:marTop w:val="0"/>
      <w:marBottom w:val="0"/>
      <w:divBdr>
        <w:top w:val="none" w:sz="0" w:space="0" w:color="auto"/>
        <w:left w:val="none" w:sz="0" w:space="0" w:color="auto"/>
        <w:bottom w:val="none" w:sz="0" w:space="0" w:color="auto"/>
        <w:right w:val="none" w:sz="0" w:space="0" w:color="auto"/>
      </w:divBdr>
      <w:divsChild>
        <w:div w:id="195629100">
          <w:marLeft w:val="0"/>
          <w:marRight w:val="0"/>
          <w:marTop w:val="0"/>
          <w:marBottom w:val="0"/>
          <w:divBdr>
            <w:top w:val="none" w:sz="0" w:space="0" w:color="auto"/>
            <w:left w:val="none" w:sz="0" w:space="0" w:color="auto"/>
            <w:bottom w:val="none" w:sz="0" w:space="0" w:color="auto"/>
            <w:right w:val="none" w:sz="0" w:space="0" w:color="auto"/>
          </w:divBdr>
        </w:div>
      </w:divsChild>
    </w:div>
    <w:div w:id="2101829616">
      <w:bodyDiv w:val="1"/>
      <w:marLeft w:val="0"/>
      <w:marRight w:val="0"/>
      <w:marTop w:val="0"/>
      <w:marBottom w:val="0"/>
      <w:divBdr>
        <w:top w:val="none" w:sz="0" w:space="0" w:color="auto"/>
        <w:left w:val="none" w:sz="0" w:space="0" w:color="auto"/>
        <w:bottom w:val="none" w:sz="0" w:space="0" w:color="auto"/>
        <w:right w:val="none" w:sz="0" w:space="0" w:color="auto"/>
      </w:divBdr>
      <w:divsChild>
        <w:div w:id="175820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8</Pages>
  <Words>5702</Words>
  <Characters>32505</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fisiopat</dc:creator>
  <cp:lastModifiedBy>AVNET</cp:lastModifiedBy>
  <cp:revision>32</cp:revision>
  <dcterms:created xsi:type="dcterms:W3CDTF">2023-02-27T11:55:00Z</dcterms:created>
  <dcterms:modified xsi:type="dcterms:W3CDTF">2023-11-14T17:17:00Z</dcterms:modified>
</cp:coreProperties>
</file>